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43402" w14:textId="2F72520B" w:rsidR="0033532B" w:rsidRPr="00E33F0E" w:rsidRDefault="0095669B" w:rsidP="0033532B">
      <w:pPr>
        <w:pStyle w:val="PaaOtsikko"/>
        <w:rPr>
          <w:sz w:val="32"/>
          <w:szCs w:val="32"/>
        </w:rPr>
      </w:pPr>
      <w:sdt>
        <w:sdtPr>
          <w:alias w:val="Otsikko"/>
          <w:tag w:val="Otsikko"/>
          <w:id w:val="-1714722929"/>
          <w:placeholder>
            <w:docPart w:val="B32373C5738A4F628D367E0E2ADDE9BC"/>
          </w:placeholder>
          <w:dataBinding w:prefixMappings="xmlns:ns0='http://purl.org/dc/elements/1.1/' xmlns:ns1='http://schemas.openxmlformats.org/package/2006/metadata/core-properties' " w:xpath="/ns1:coreProperties[1]/ns0:title[1]" w:storeItemID="{6C3C8BC8-F283-45AE-878A-BAB7291924A1}"/>
          <w:text/>
        </w:sdtPr>
        <w:sdtEndPr/>
        <w:sdtContent>
          <w:r w:rsidR="00961E80">
            <w:t>Tuotannollinen koekäyttö</w:t>
          </w:r>
        </w:sdtContent>
      </w:sdt>
    </w:p>
    <w:p w14:paraId="66172257" w14:textId="3CFF93D2" w:rsidR="00C619BD" w:rsidRPr="00F22493" w:rsidRDefault="0018661A" w:rsidP="0018661A">
      <w:pPr>
        <w:pStyle w:val="Otsikonjulkaisupivmr"/>
      </w:pPr>
      <w:r>
        <w:rPr>
          <w:rStyle w:val="OtsikonjulkaisupivmrChar"/>
        </w:rPr>
        <w:t xml:space="preserve"> </w:t>
      </w:r>
      <w:sdt>
        <w:sdtPr>
          <w:rPr>
            <w:rStyle w:val="OtsikonjulkaisupivmrChar"/>
          </w:rPr>
          <w:alias w:val="Julkaisupäivämäärä"/>
          <w:tag w:val=""/>
          <w:id w:val="2127041464"/>
          <w:placeholder>
            <w:docPart w:val="1F8F52DD62A841AEBDFB53764BD7EE94"/>
          </w:placeholder>
          <w:dataBinding w:prefixMappings="xmlns:ns0='http://schemas.microsoft.com/office/2006/coverPageProps' " w:xpath="/ns0:CoverPageProperties[1]/ns0:PublishDate[1]" w:storeItemID="{55AF091B-3C7A-41E3-B477-F2FDAA23CFDA}"/>
          <w:date w:fullDate="2020-06-08T00:00:00Z">
            <w:dateFormat w:val="d.M.yyyy"/>
            <w:lid w:val="fi-FI"/>
            <w:storeMappedDataAs w:val="dateTime"/>
            <w:calendar w:val="gregorian"/>
          </w:date>
        </w:sdtPr>
        <w:sdtEndPr>
          <w:rPr>
            <w:rStyle w:val="OtsikonjulkaisupivmrChar"/>
          </w:rPr>
        </w:sdtEndPr>
        <w:sdtContent>
          <w:r w:rsidR="00971CEC">
            <w:rPr>
              <w:rStyle w:val="OtsikonjulkaisupivmrChar"/>
            </w:rPr>
            <w:t>8.6.2020</w:t>
          </w:r>
        </w:sdtContent>
      </w:sdt>
    </w:p>
    <w:p w14:paraId="080B34F8" w14:textId="30FBD3B4" w:rsidR="00B45840" w:rsidRDefault="005F278C" w:rsidP="002A638D">
      <w:pPr>
        <w:sectPr w:rsidR="00B45840" w:rsidSect="002A638D">
          <w:headerReference w:type="even" r:id="rId20"/>
          <w:headerReference w:type="default" r:id="rId21"/>
          <w:footerReference w:type="even" r:id="rId22"/>
          <w:footerReference w:type="default" r:id="rId23"/>
          <w:headerReference w:type="first" r:id="rId24"/>
          <w:footerReference w:type="first" r:id="rId25"/>
          <w:pgSz w:w="11906" w:h="16838" w:code="9"/>
          <w:pgMar w:top="2835" w:right="567" w:bottom="1418" w:left="1304" w:header="567" w:footer="425" w:gutter="0"/>
          <w:cols w:space="708"/>
          <w:titlePg/>
          <w:docGrid w:linePitch="360"/>
        </w:sectPr>
      </w:pPr>
      <w:r>
        <w:rPr>
          <w:noProof/>
          <w:lang w:eastAsia="fi-FI"/>
        </w:rPr>
        <w:drawing>
          <wp:anchor distT="0" distB="0" distL="114300" distR="114300" simplePos="0" relativeHeight="251647488" behindDoc="1" locked="1" layoutInCell="1" allowOverlap="1" wp14:anchorId="6617242A" wp14:editId="5C6677A7">
            <wp:simplePos x="0" y="0"/>
            <wp:positionH relativeFrom="leftMargin">
              <wp:align>left</wp:align>
            </wp:positionH>
            <wp:positionV relativeFrom="bottomMargin">
              <wp:align>bottom</wp:align>
            </wp:positionV>
            <wp:extent cx="6726555" cy="7426960"/>
            <wp:effectExtent l="0" t="0" r="0" b="2540"/>
            <wp:wrapNone/>
            <wp:docPr id="1" name="Picture 2" descr="Datahub-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hub-kuv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26555" cy="7426960"/>
                    </a:xfrm>
                    <a:prstGeom prst="rect">
                      <a:avLst/>
                    </a:prstGeom>
                    <a:noFill/>
                  </pic:spPr>
                </pic:pic>
              </a:graphicData>
            </a:graphic>
            <wp14:sizeRelH relativeFrom="page">
              <wp14:pctWidth>0</wp14:pctWidth>
            </wp14:sizeRelH>
            <wp14:sizeRelV relativeFrom="page">
              <wp14:pctHeight>0</wp14:pctHeight>
            </wp14:sizeRelV>
          </wp:anchor>
        </w:drawing>
      </w:r>
    </w:p>
    <w:p w14:paraId="58D02578" w14:textId="77777777" w:rsidR="0018661A" w:rsidRDefault="0018661A" w:rsidP="0018661A">
      <w:pPr>
        <w:pStyle w:val="TOCHeading"/>
      </w:pPr>
      <w:bookmarkStart w:id="2" w:name="_Toc496285524"/>
      <w:bookmarkStart w:id="3" w:name="_Toc29797779"/>
      <w:r>
        <w:lastRenderedPageBreak/>
        <w:t>Muutoshistoria</w:t>
      </w:r>
      <w:bookmarkEnd w:id="2"/>
      <w:bookmarkEnd w:id="3"/>
    </w:p>
    <w:tbl>
      <w:tblPr>
        <w:tblStyle w:val="GridTable4-Accent11"/>
        <w:tblW w:w="8761" w:type="dxa"/>
        <w:tblInd w:w="1304" w:type="dxa"/>
        <w:tblLook w:val="04A0" w:firstRow="1" w:lastRow="0" w:firstColumn="1" w:lastColumn="0" w:noHBand="0" w:noVBand="1"/>
      </w:tblPr>
      <w:tblGrid>
        <w:gridCol w:w="1531"/>
        <w:gridCol w:w="993"/>
        <w:gridCol w:w="6237"/>
      </w:tblGrid>
      <w:tr w:rsidR="0018661A" w14:paraId="4D810126" w14:textId="77777777" w:rsidTr="005546C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31" w:type="dxa"/>
          </w:tcPr>
          <w:p w14:paraId="443A4B61" w14:textId="77777777" w:rsidR="0018661A" w:rsidRDefault="0018661A" w:rsidP="005546C3">
            <w:pPr>
              <w:pStyle w:val="Taulukkoteksti"/>
            </w:pPr>
            <w:r w:rsidRPr="00A34AC3">
              <w:t>Päivämäärä</w:t>
            </w:r>
          </w:p>
        </w:tc>
        <w:tc>
          <w:tcPr>
            <w:tcW w:w="993" w:type="dxa"/>
          </w:tcPr>
          <w:p w14:paraId="0B6A9977" w14:textId="77777777" w:rsidR="0018661A" w:rsidRDefault="0018661A" w:rsidP="005546C3">
            <w:pPr>
              <w:pStyle w:val="Taulukkoteksti"/>
              <w:cnfStyle w:val="100000000000" w:firstRow="1" w:lastRow="0" w:firstColumn="0" w:lastColumn="0" w:oddVBand="0" w:evenVBand="0" w:oddHBand="0" w:evenHBand="0" w:firstRowFirstColumn="0" w:firstRowLastColumn="0" w:lastRowFirstColumn="0" w:lastRowLastColumn="0"/>
            </w:pPr>
            <w:r>
              <w:t>Versio</w:t>
            </w:r>
          </w:p>
        </w:tc>
        <w:tc>
          <w:tcPr>
            <w:tcW w:w="6237" w:type="dxa"/>
          </w:tcPr>
          <w:p w14:paraId="138E19D0" w14:textId="77777777" w:rsidR="0018661A" w:rsidRDefault="0018661A" w:rsidP="005546C3">
            <w:pPr>
              <w:pStyle w:val="Taulukkoteksti"/>
              <w:cnfStyle w:val="100000000000" w:firstRow="1" w:lastRow="0" w:firstColumn="0" w:lastColumn="0" w:oddVBand="0" w:evenVBand="0" w:oddHBand="0" w:evenHBand="0" w:firstRowFirstColumn="0" w:firstRowLastColumn="0" w:lastRowFirstColumn="0" w:lastRowLastColumn="0"/>
            </w:pPr>
            <w:r>
              <w:t>Muutos</w:t>
            </w:r>
          </w:p>
        </w:tc>
      </w:tr>
      <w:tr w:rsidR="0018661A" w14:paraId="46FECA70" w14:textId="77777777" w:rsidTr="005546C3">
        <w:tc>
          <w:tcPr>
            <w:cnfStyle w:val="001000000000" w:firstRow="0" w:lastRow="0" w:firstColumn="1" w:lastColumn="0" w:oddVBand="0" w:evenVBand="0" w:oddHBand="0" w:evenHBand="0" w:firstRowFirstColumn="0" w:firstRowLastColumn="0" w:lastRowFirstColumn="0" w:lastRowLastColumn="0"/>
            <w:tcW w:w="1531" w:type="dxa"/>
            <w:vAlign w:val="top"/>
          </w:tcPr>
          <w:p w14:paraId="6915FEAC" w14:textId="121DDAE7" w:rsidR="0018661A" w:rsidRDefault="00030873" w:rsidP="00030873">
            <w:pPr>
              <w:pStyle w:val="Taulukkoteksti"/>
            </w:pPr>
            <w:r>
              <w:t>19</w:t>
            </w:r>
            <w:r w:rsidR="0018661A">
              <w:t>.</w:t>
            </w:r>
            <w:r>
              <w:t>2</w:t>
            </w:r>
            <w:r w:rsidR="00961E80">
              <w:t>.2020</w:t>
            </w:r>
          </w:p>
        </w:tc>
        <w:tc>
          <w:tcPr>
            <w:tcW w:w="993" w:type="dxa"/>
            <w:vAlign w:val="top"/>
          </w:tcPr>
          <w:p w14:paraId="0BD7ED98" w14:textId="183CA4F6" w:rsidR="0018661A" w:rsidRDefault="00961E80" w:rsidP="00D02B6B">
            <w:pPr>
              <w:pStyle w:val="Taulukkoteksti"/>
              <w:cnfStyle w:val="000000000000" w:firstRow="0" w:lastRow="0" w:firstColumn="0" w:lastColumn="0" w:oddVBand="0" w:evenVBand="0" w:oddHBand="0" w:evenHBand="0" w:firstRowFirstColumn="0" w:firstRowLastColumn="0" w:lastRowFirstColumn="0" w:lastRowLastColumn="0"/>
            </w:pPr>
            <w:r>
              <w:t>0.1</w:t>
            </w:r>
          </w:p>
        </w:tc>
        <w:tc>
          <w:tcPr>
            <w:tcW w:w="6237" w:type="dxa"/>
            <w:vAlign w:val="top"/>
          </w:tcPr>
          <w:p w14:paraId="75C2A347" w14:textId="3480F444" w:rsidR="0018661A" w:rsidRDefault="004B5E7B" w:rsidP="00961E80">
            <w:pPr>
              <w:pStyle w:val="Taulukkoteksti"/>
              <w:cnfStyle w:val="000000000000" w:firstRow="0" w:lastRow="0" w:firstColumn="0" w:lastColumn="0" w:oddVBand="0" w:evenVBand="0" w:oddHBand="0" w:evenHBand="0" w:firstRowFirstColumn="0" w:firstRowLastColumn="0" w:lastRowFirstColumn="0" w:lastRowLastColumn="0"/>
            </w:pPr>
            <w:r>
              <w:t>L</w:t>
            </w:r>
            <w:r w:rsidR="00961E80">
              <w:t>uonnos</w:t>
            </w:r>
          </w:p>
        </w:tc>
      </w:tr>
      <w:tr w:rsidR="0018661A" w14:paraId="423EF74F" w14:textId="77777777" w:rsidTr="005546C3">
        <w:tc>
          <w:tcPr>
            <w:cnfStyle w:val="001000000000" w:firstRow="0" w:lastRow="0" w:firstColumn="1" w:lastColumn="0" w:oddVBand="0" w:evenVBand="0" w:oddHBand="0" w:evenHBand="0" w:firstRowFirstColumn="0" w:firstRowLastColumn="0" w:lastRowFirstColumn="0" w:lastRowLastColumn="0"/>
            <w:tcW w:w="1531" w:type="dxa"/>
            <w:vAlign w:val="top"/>
          </w:tcPr>
          <w:p w14:paraId="4C013442" w14:textId="673151D5" w:rsidR="0018661A" w:rsidRDefault="00A24278" w:rsidP="005546C3">
            <w:pPr>
              <w:pStyle w:val="Taulukkoteksti"/>
            </w:pPr>
            <w:r>
              <w:t>31</w:t>
            </w:r>
            <w:r w:rsidR="00210E69">
              <w:t>.3.2020</w:t>
            </w:r>
          </w:p>
        </w:tc>
        <w:tc>
          <w:tcPr>
            <w:tcW w:w="993" w:type="dxa"/>
            <w:vAlign w:val="top"/>
          </w:tcPr>
          <w:p w14:paraId="653E93E1" w14:textId="48F67204" w:rsidR="0018661A" w:rsidRDefault="006B71D1" w:rsidP="005546C3">
            <w:pPr>
              <w:pStyle w:val="Taulukkoteksti"/>
              <w:cnfStyle w:val="000000000000" w:firstRow="0" w:lastRow="0" w:firstColumn="0" w:lastColumn="0" w:oddVBand="0" w:evenVBand="0" w:oddHBand="0" w:evenHBand="0" w:firstRowFirstColumn="0" w:firstRowLastColumn="0" w:lastRowFirstColumn="0" w:lastRowLastColumn="0"/>
            </w:pPr>
            <w:r>
              <w:t>0.2</w:t>
            </w:r>
          </w:p>
        </w:tc>
        <w:tc>
          <w:tcPr>
            <w:tcW w:w="6237" w:type="dxa"/>
            <w:vAlign w:val="top"/>
          </w:tcPr>
          <w:p w14:paraId="2CBBF8A7" w14:textId="51E2B2A7" w:rsidR="004B5E7B" w:rsidRDefault="006B71D1" w:rsidP="004B5E7B">
            <w:pPr>
              <w:pStyle w:val="Taulukkoteksti"/>
              <w:cnfStyle w:val="000000000000" w:firstRow="0" w:lastRow="0" w:firstColumn="0" w:lastColumn="0" w:oddVBand="0" w:evenVBand="0" w:oddHBand="0" w:evenHBand="0" w:firstRowFirstColumn="0" w:firstRowLastColumn="0" w:lastRowFirstColumn="0" w:lastRowLastColumn="0"/>
            </w:pPr>
            <w:r>
              <w:t>Ensimmäinen kommentoitu versio</w:t>
            </w:r>
          </w:p>
        </w:tc>
      </w:tr>
      <w:tr w:rsidR="004B5E7B" w14:paraId="636E3695" w14:textId="77777777" w:rsidTr="005546C3">
        <w:tc>
          <w:tcPr>
            <w:cnfStyle w:val="001000000000" w:firstRow="0" w:lastRow="0" w:firstColumn="1" w:lastColumn="0" w:oddVBand="0" w:evenVBand="0" w:oddHBand="0" w:evenHBand="0" w:firstRowFirstColumn="0" w:firstRowLastColumn="0" w:lastRowFirstColumn="0" w:lastRowLastColumn="0"/>
            <w:tcW w:w="1531" w:type="dxa"/>
            <w:vAlign w:val="top"/>
          </w:tcPr>
          <w:p w14:paraId="2D638925" w14:textId="697C88DB" w:rsidR="004B5E7B" w:rsidRDefault="00463321" w:rsidP="005546C3">
            <w:pPr>
              <w:pStyle w:val="Taulukkoteksti"/>
            </w:pPr>
            <w:r>
              <w:t>8</w:t>
            </w:r>
            <w:r w:rsidR="004B5E7B">
              <w:t>.6.2020</w:t>
            </w:r>
          </w:p>
        </w:tc>
        <w:tc>
          <w:tcPr>
            <w:tcW w:w="993" w:type="dxa"/>
            <w:vAlign w:val="top"/>
          </w:tcPr>
          <w:p w14:paraId="5E911A65" w14:textId="4F79415A" w:rsidR="004B5E7B" w:rsidRDefault="006B71D1" w:rsidP="006B71D1">
            <w:pPr>
              <w:pStyle w:val="Taulukkoteksti"/>
              <w:cnfStyle w:val="000000000000" w:firstRow="0" w:lastRow="0" w:firstColumn="0" w:lastColumn="0" w:oddVBand="0" w:evenVBand="0" w:oddHBand="0" w:evenHBand="0" w:firstRowFirstColumn="0" w:firstRowLastColumn="0" w:lastRowFirstColumn="0" w:lastRowLastColumn="0"/>
            </w:pPr>
            <w:r>
              <w:t>1.0</w:t>
            </w:r>
          </w:p>
        </w:tc>
        <w:tc>
          <w:tcPr>
            <w:tcW w:w="6237" w:type="dxa"/>
            <w:vAlign w:val="top"/>
          </w:tcPr>
          <w:p w14:paraId="7FAE793E" w14:textId="3534EC0B" w:rsidR="004B5E7B" w:rsidRDefault="006B71D1" w:rsidP="004B5E7B">
            <w:pPr>
              <w:pStyle w:val="Taulukkoteksti"/>
              <w:cnfStyle w:val="000000000000" w:firstRow="0" w:lastRow="0" w:firstColumn="0" w:lastColumn="0" w:oddVBand="0" w:evenVBand="0" w:oddHBand="0" w:evenHBand="0" w:firstRowFirstColumn="0" w:firstRowLastColumn="0" w:lastRowFirstColumn="0" w:lastRowLastColumn="0"/>
            </w:pPr>
            <w:r>
              <w:t>Ensimmäinen julkaistu</w:t>
            </w:r>
            <w:r w:rsidR="004B5E7B">
              <w:t xml:space="preserve"> versio</w:t>
            </w:r>
            <w:r w:rsidR="00E41FF5">
              <w:t xml:space="preserve"> toimialan kommenteille</w:t>
            </w:r>
          </w:p>
        </w:tc>
      </w:tr>
    </w:tbl>
    <w:p w14:paraId="661722B4" w14:textId="77777777" w:rsidR="00B752EF" w:rsidRDefault="00B752EF" w:rsidP="00B752EF">
      <w:pPr>
        <w:pStyle w:val="NormalIndent"/>
      </w:pPr>
    </w:p>
    <w:p w14:paraId="661722B5" w14:textId="77777777" w:rsidR="001D0F04" w:rsidRPr="00B752EF" w:rsidRDefault="001D0F04">
      <w:pPr>
        <w:rPr>
          <w:rFonts w:asciiTheme="majorHAnsi" w:eastAsiaTheme="majorEastAsia" w:hAnsiTheme="majorHAnsi" w:cstheme="majorBidi"/>
          <w:color w:val="9F0D16" w:themeColor="accent1" w:themeShade="BF"/>
          <w:sz w:val="32"/>
          <w:szCs w:val="32"/>
        </w:rPr>
      </w:pPr>
      <w:r w:rsidRPr="00B752EF">
        <w:br w:type="page"/>
      </w:r>
      <w:bookmarkStart w:id="4" w:name="_GoBack"/>
      <w:bookmarkEnd w:id="4"/>
    </w:p>
    <w:bookmarkStart w:id="5" w:name="_Toc29797780" w:displacedByCustomXml="next"/>
    <w:sdt>
      <w:sdtPr>
        <w:rPr>
          <w:rFonts w:asciiTheme="minorHAnsi" w:eastAsiaTheme="minorEastAsia" w:hAnsiTheme="minorHAnsi" w:cstheme="minorHAnsi"/>
          <w:color w:val="auto"/>
          <w:sz w:val="20"/>
          <w:szCs w:val="20"/>
        </w:rPr>
        <w:id w:val="1296254787"/>
        <w:docPartObj>
          <w:docPartGallery w:val="Table of Contents"/>
          <w:docPartUnique/>
        </w:docPartObj>
      </w:sdtPr>
      <w:sdtEndPr>
        <w:rPr>
          <w:b/>
          <w:bCs/>
          <w:noProof/>
        </w:rPr>
      </w:sdtEndPr>
      <w:sdtContent>
        <w:p w14:paraId="43BCD719" w14:textId="0B850E74" w:rsidR="002B7E7C" w:rsidRDefault="0000564B">
          <w:pPr>
            <w:pStyle w:val="TOCHeading"/>
          </w:pPr>
          <w:r>
            <w:t>Sisältö</w:t>
          </w:r>
        </w:p>
        <w:p w14:paraId="0C137ABC" w14:textId="2F131295" w:rsidR="00463321" w:rsidRDefault="002B7E7C">
          <w:pPr>
            <w:pStyle w:val="TOC1"/>
            <w:tabs>
              <w:tab w:val="left" w:pos="454"/>
            </w:tabs>
            <w:rPr>
              <w:rFonts w:asciiTheme="minorHAnsi" w:hAnsiTheme="minorHAnsi" w:cstheme="minorBidi"/>
              <w:b w:val="0"/>
              <w:color w:val="auto"/>
              <w:sz w:val="22"/>
              <w:szCs w:val="22"/>
              <w:lang w:eastAsia="fi-FI"/>
            </w:rPr>
          </w:pPr>
          <w:r>
            <w:fldChar w:fldCharType="begin"/>
          </w:r>
          <w:r>
            <w:instrText xml:space="preserve"> TOC \o "1-3" \h \z \u </w:instrText>
          </w:r>
          <w:r>
            <w:fldChar w:fldCharType="separate"/>
          </w:r>
          <w:hyperlink w:anchor="_Toc42263742" w:history="1">
            <w:r w:rsidR="00463321" w:rsidRPr="00D2498A">
              <w:rPr>
                <w:rStyle w:val="Hyperlink"/>
              </w:rPr>
              <w:t>1</w:t>
            </w:r>
            <w:r w:rsidR="00463321">
              <w:rPr>
                <w:rFonts w:asciiTheme="minorHAnsi" w:hAnsiTheme="minorHAnsi" w:cstheme="minorBidi"/>
                <w:b w:val="0"/>
                <w:color w:val="auto"/>
                <w:sz w:val="22"/>
                <w:szCs w:val="22"/>
                <w:lang w:eastAsia="fi-FI"/>
              </w:rPr>
              <w:tab/>
            </w:r>
            <w:r w:rsidR="00463321" w:rsidRPr="00D2498A">
              <w:rPr>
                <w:rStyle w:val="Hyperlink"/>
              </w:rPr>
              <w:t>Dokumentin tarkoitus</w:t>
            </w:r>
            <w:r w:rsidR="00463321">
              <w:rPr>
                <w:webHidden/>
              </w:rPr>
              <w:tab/>
            </w:r>
            <w:r w:rsidR="00463321">
              <w:rPr>
                <w:webHidden/>
              </w:rPr>
              <w:fldChar w:fldCharType="begin"/>
            </w:r>
            <w:r w:rsidR="00463321">
              <w:rPr>
                <w:webHidden/>
              </w:rPr>
              <w:instrText xml:space="preserve"> PAGEREF _Toc42263742 \h </w:instrText>
            </w:r>
            <w:r w:rsidR="00463321">
              <w:rPr>
                <w:webHidden/>
              </w:rPr>
            </w:r>
            <w:r w:rsidR="00463321">
              <w:rPr>
                <w:webHidden/>
              </w:rPr>
              <w:fldChar w:fldCharType="separate"/>
            </w:r>
            <w:r w:rsidR="00463321">
              <w:rPr>
                <w:webHidden/>
              </w:rPr>
              <w:t>8</w:t>
            </w:r>
            <w:r w:rsidR="00463321">
              <w:rPr>
                <w:webHidden/>
              </w:rPr>
              <w:fldChar w:fldCharType="end"/>
            </w:r>
          </w:hyperlink>
        </w:p>
        <w:p w14:paraId="6258257C" w14:textId="2CA8CA0A" w:rsidR="00463321" w:rsidRDefault="0095669B">
          <w:pPr>
            <w:pStyle w:val="TOC1"/>
            <w:tabs>
              <w:tab w:val="left" w:pos="454"/>
            </w:tabs>
            <w:rPr>
              <w:rFonts w:asciiTheme="minorHAnsi" w:hAnsiTheme="minorHAnsi" w:cstheme="minorBidi"/>
              <w:b w:val="0"/>
              <w:color w:val="auto"/>
              <w:sz w:val="22"/>
              <w:szCs w:val="22"/>
              <w:lang w:eastAsia="fi-FI"/>
            </w:rPr>
          </w:pPr>
          <w:hyperlink w:anchor="_Toc42263743" w:history="1">
            <w:r w:rsidR="00463321" w:rsidRPr="00D2498A">
              <w:rPr>
                <w:rStyle w:val="Hyperlink"/>
              </w:rPr>
              <w:t>2</w:t>
            </w:r>
            <w:r w:rsidR="00463321">
              <w:rPr>
                <w:rFonts w:asciiTheme="minorHAnsi" w:hAnsiTheme="minorHAnsi" w:cstheme="minorBidi"/>
                <w:b w:val="0"/>
                <w:color w:val="auto"/>
                <w:sz w:val="22"/>
                <w:szCs w:val="22"/>
                <w:lang w:eastAsia="fi-FI"/>
              </w:rPr>
              <w:tab/>
            </w:r>
            <w:r w:rsidR="00463321" w:rsidRPr="00D2498A">
              <w:rPr>
                <w:rStyle w:val="Hyperlink"/>
              </w:rPr>
              <w:t>Tuotannollinen koekäyttö</w:t>
            </w:r>
            <w:r w:rsidR="00463321">
              <w:rPr>
                <w:webHidden/>
              </w:rPr>
              <w:tab/>
            </w:r>
            <w:r w:rsidR="00463321">
              <w:rPr>
                <w:webHidden/>
              </w:rPr>
              <w:fldChar w:fldCharType="begin"/>
            </w:r>
            <w:r w:rsidR="00463321">
              <w:rPr>
                <w:webHidden/>
              </w:rPr>
              <w:instrText xml:space="preserve"> PAGEREF _Toc42263743 \h </w:instrText>
            </w:r>
            <w:r w:rsidR="00463321">
              <w:rPr>
                <w:webHidden/>
              </w:rPr>
            </w:r>
            <w:r w:rsidR="00463321">
              <w:rPr>
                <w:webHidden/>
              </w:rPr>
              <w:fldChar w:fldCharType="separate"/>
            </w:r>
            <w:r w:rsidR="00463321">
              <w:rPr>
                <w:webHidden/>
              </w:rPr>
              <w:t>9</w:t>
            </w:r>
            <w:r w:rsidR="00463321">
              <w:rPr>
                <w:webHidden/>
              </w:rPr>
              <w:fldChar w:fldCharType="end"/>
            </w:r>
          </w:hyperlink>
        </w:p>
        <w:p w14:paraId="6AA2DFCF" w14:textId="57F68926" w:rsidR="00463321" w:rsidRDefault="0095669B">
          <w:pPr>
            <w:pStyle w:val="TOC2"/>
            <w:tabs>
              <w:tab w:val="left" w:pos="880"/>
            </w:tabs>
            <w:rPr>
              <w:rFonts w:asciiTheme="minorHAnsi" w:hAnsiTheme="minorHAnsi" w:cstheme="minorBidi"/>
              <w:sz w:val="22"/>
              <w:szCs w:val="22"/>
              <w:lang w:eastAsia="fi-FI"/>
            </w:rPr>
          </w:pPr>
          <w:hyperlink w:anchor="_Toc42263744" w:history="1">
            <w:r w:rsidR="00463321" w:rsidRPr="00D2498A">
              <w:rPr>
                <w:rStyle w:val="Hyperlink"/>
                <w:rFonts w:cstheme="majorHAnsi"/>
              </w:rPr>
              <w:t>2.1</w:t>
            </w:r>
            <w:r w:rsidR="00463321">
              <w:rPr>
                <w:rFonts w:asciiTheme="minorHAnsi" w:hAnsiTheme="minorHAnsi" w:cstheme="minorBidi"/>
                <w:sz w:val="22"/>
                <w:szCs w:val="22"/>
                <w:lang w:eastAsia="fi-FI"/>
              </w:rPr>
              <w:tab/>
            </w:r>
            <w:r w:rsidR="00463321" w:rsidRPr="00D2498A">
              <w:rPr>
                <w:rStyle w:val="Hyperlink"/>
              </w:rPr>
              <w:t>Tavoitteet</w:t>
            </w:r>
            <w:r w:rsidR="00463321">
              <w:rPr>
                <w:webHidden/>
              </w:rPr>
              <w:tab/>
            </w:r>
            <w:r w:rsidR="00463321">
              <w:rPr>
                <w:webHidden/>
              </w:rPr>
              <w:fldChar w:fldCharType="begin"/>
            </w:r>
            <w:r w:rsidR="00463321">
              <w:rPr>
                <w:webHidden/>
              </w:rPr>
              <w:instrText xml:space="preserve"> PAGEREF _Toc42263744 \h </w:instrText>
            </w:r>
            <w:r w:rsidR="00463321">
              <w:rPr>
                <w:webHidden/>
              </w:rPr>
            </w:r>
            <w:r w:rsidR="00463321">
              <w:rPr>
                <w:webHidden/>
              </w:rPr>
              <w:fldChar w:fldCharType="separate"/>
            </w:r>
            <w:r w:rsidR="00463321">
              <w:rPr>
                <w:webHidden/>
              </w:rPr>
              <w:t>11</w:t>
            </w:r>
            <w:r w:rsidR="00463321">
              <w:rPr>
                <w:webHidden/>
              </w:rPr>
              <w:fldChar w:fldCharType="end"/>
            </w:r>
          </w:hyperlink>
        </w:p>
        <w:p w14:paraId="0570F945" w14:textId="61DE5C0F" w:rsidR="00463321" w:rsidRDefault="0095669B">
          <w:pPr>
            <w:pStyle w:val="TOC2"/>
            <w:tabs>
              <w:tab w:val="left" w:pos="880"/>
            </w:tabs>
            <w:rPr>
              <w:rFonts w:asciiTheme="minorHAnsi" w:hAnsiTheme="minorHAnsi" w:cstheme="minorBidi"/>
              <w:sz w:val="22"/>
              <w:szCs w:val="22"/>
              <w:lang w:eastAsia="fi-FI"/>
            </w:rPr>
          </w:pPr>
          <w:hyperlink w:anchor="_Toc42263745" w:history="1">
            <w:r w:rsidR="00463321" w:rsidRPr="00D2498A">
              <w:rPr>
                <w:rStyle w:val="Hyperlink"/>
                <w:rFonts w:cstheme="majorHAnsi"/>
              </w:rPr>
              <w:t>2.2</w:t>
            </w:r>
            <w:r w:rsidR="00463321">
              <w:rPr>
                <w:rFonts w:asciiTheme="minorHAnsi" w:hAnsiTheme="minorHAnsi" w:cstheme="minorBidi"/>
                <w:sz w:val="22"/>
                <w:szCs w:val="22"/>
                <w:lang w:eastAsia="fi-FI"/>
              </w:rPr>
              <w:tab/>
            </w:r>
            <w:r w:rsidR="00463321" w:rsidRPr="00D2498A">
              <w:rPr>
                <w:rStyle w:val="Hyperlink"/>
              </w:rPr>
              <w:t>Mittarit ja todennettavat tapahtumat</w:t>
            </w:r>
            <w:r w:rsidR="00463321">
              <w:rPr>
                <w:webHidden/>
              </w:rPr>
              <w:tab/>
            </w:r>
            <w:r w:rsidR="00463321">
              <w:rPr>
                <w:webHidden/>
              </w:rPr>
              <w:fldChar w:fldCharType="begin"/>
            </w:r>
            <w:r w:rsidR="00463321">
              <w:rPr>
                <w:webHidden/>
              </w:rPr>
              <w:instrText xml:space="preserve"> PAGEREF _Toc42263745 \h </w:instrText>
            </w:r>
            <w:r w:rsidR="00463321">
              <w:rPr>
                <w:webHidden/>
              </w:rPr>
            </w:r>
            <w:r w:rsidR="00463321">
              <w:rPr>
                <w:webHidden/>
              </w:rPr>
              <w:fldChar w:fldCharType="separate"/>
            </w:r>
            <w:r w:rsidR="00463321">
              <w:rPr>
                <w:webHidden/>
              </w:rPr>
              <w:t>11</w:t>
            </w:r>
            <w:r w:rsidR="00463321">
              <w:rPr>
                <w:webHidden/>
              </w:rPr>
              <w:fldChar w:fldCharType="end"/>
            </w:r>
          </w:hyperlink>
        </w:p>
        <w:p w14:paraId="5A178336" w14:textId="7604A28B" w:rsidR="00463321" w:rsidRDefault="0095669B">
          <w:pPr>
            <w:pStyle w:val="TOC2"/>
            <w:tabs>
              <w:tab w:val="left" w:pos="880"/>
            </w:tabs>
            <w:rPr>
              <w:rFonts w:asciiTheme="minorHAnsi" w:hAnsiTheme="minorHAnsi" w:cstheme="minorBidi"/>
              <w:sz w:val="22"/>
              <w:szCs w:val="22"/>
              <w:lang w:eastAsia="fi-FI"/>
            </w:rPr>
          </w:pPr>
          <w:hyperlink w:anchor="_Toc42263746" w:history="1">
            <w:r w:rsidR="00463321" w:rsidRPr="00D2498A">
              <w:rPr>
                <w:rStyle w:val="Hyperlink"/>
                <w:rFonts w:cstheme="majorHAnsi"/>
              </w:rPr>
              <w:t>2.3</w:t>
            </w:r>
            <w:r w:rsidR="00463321">
              <w:rPr>
                <w:rFonts w:asciiTheme="minorHAnsi" w:hAnsiTheme="minorHAnsi" w:cstheme="minorBidi"/>
                <w:sz w:val="22"/>
                <w:szCs w:val="22"/>
                <w:lang w:eastAsia="fi-FI"/>
              </w:rPr>
              <w:tab/>
            </w:r>
            <w:r w:rsidR="00463321" w:rsidRPr="00D2498A">
              <w:rPr>
                <w:rStyle w:val="Hyperlink"/>
              </w:rPr>
              <w:t>Muut tapahtumat</w:t>
            </w:r>
            <w:r w:rsidR="00463321">
              <w:rPr>
                <w:webHidden/>
              </w:rPr>
              <w:tab/>
            </w:r>
            <w:r w:rsidR="00463321">
              <w:rPr>
                <w:webHidden/>
              </w:rPr>
              <w:fldChar w:fldCharType="begin"/>
            </w:r>
            <w:r w:rsidR="00463321">
              <w:rPr>
                <w:webHidden/>
              </w:rPr>
              <w:instrText xml:space="preserve"> PAGEREF _Toc42263746 \h </w:instrText>
            </w:r>
            <w:r w:rsidR="00463321">
              <w:rPr>
                <w:webHidden/>
              </w:rPr>
            </w:r>
            <w:r w:rsidR="00463321">
              <w:rPr>
                <w:webHidden/>
              </w:rPr>
              <w:fldChar w:fldCharType="separate"/>
            </w:r>
            <w:r w:rsidR="00463321">
              <w:rPr>
                <w:webHidden/>
              </w:rPr>
              <w:t>12</w:t>
            </w:r>
            <w:r w:rsidR="00463321">
              <w:rPr>
                <w:webHidden/>
              </w:rPr>
              <w:fldChar w:fldCharType="end"/>
            </w:r>
          </w:hyperlink>
        </w:p>
        <w:p w14:paraId="5311A2D5" w14:textId="4A27690F" w:rsidR="00463321" w:rsidRDefault="0095669B">
          <w:pPr>
            <w:pStyle w:val="TOC2"/>
            <w:tabs>
              <w:tab w:val="left" w:pos="880"/>
            </w:tabs>
            <w:rPr>
              <w:rFonts w:asciiTheme="minorHAnsi" w:hAnsiTheme="minorHAnsi" w:cstheme="minorBidi"/>
              <w:sz w:val="22"/>
              <w:szCs w:val="22"/>
              <w:lang w:eastAsia="fi-FI"/>
            </w:rPr>
          </w:pPr>
          <w:hyperlink w:anchor="_Toc42263747" w:history="1">
            <w:r w:rsidR="00463321" w:rsidRPr="00D2498A">
              <w:rPr>
                <w:rStyle w:val="Hyperlink"/>
                <w:rFonts w:cstheme="majorHAnsi"/>
              </w:rPr>
              <w:t>2.4</w:t>
            </w:r>
            <w:r w:rsidR="00463321">
              <w:rPr>
                <w:rFonts w:asciiTheme="minorHAnsi" w:hAnsiTheme="minorHAnsi" w:cstheme="minorBidi"/>
                <w:sz w:val="22"/>
                <w:szCs w:val="22"/>
                <w:lang w:eastAsia="fi-FI"/>
              </w:rPr>
              <w:tab/>
            </w:r>
            <w:r w:rsidR="00463321" w:rsidRPr="00D2498A">
              <w:rPr>
                <w:rStyle w:val="Hyperlink"/>
              </w:rPr>
              <w:t>Tuotannolliseen koekäyttöön osallistumisen edellytykset</w:t>
            </w:r>
            <w:r w:rsidR="00463321">
              <w:rPr>
                <w:webHidden/>
              </w:rPr>
              <w:tab/>
            </w:r>
            <w:r w:rsidR="00463321">
              <w:rPr>
                <w:webHidden/>
              </w:rPr>
              <w:fldChar w:fldCharType="begin"/>
            </w:r>
            <w:r w:rsidR="00463321">
              <w:rPr>
                <w:webHidden/>
              </w:rPr>
              <w:instrText xml:space="preserve"> PAGEREF _Toc42263747 \h </w:instrText>
            </w:r>
            <w:r w:rsidR="00463321">
              <w:rPr>
                <w:webHidden/>
              </w:rPr>
            </w:r>
            <w:r w:rsidR="00463321">
              <w:rPr>
                <w:webHidden/>
              </w:rPr>
              <w:fldChar w:fldCharType="separate"/>
            </w:r>
            <w:r w:rsidR="00463321">
              <w:rPr>
                <w:webHidden/>
              </w:rPr>
              <w:t>13</w:t>
            </w:r>
            <w:r w:rsidR="00463321">
              <w:rPr>
                <w:webHidden/>
              </w:rPr>
              <w:fldChar w:fldCharType="end"/>
            </w:r>
          </w:hyperlink>
        </w:p>
        <w:p w14:paraId="66A094A7" w14:textId="5F98BE41" w:rsidR="00463321" w:rsidRDefault="0095669B">
          <w:pPr>
            <w:pStyle w:val="TOC1"/>
            <w:tabs>
              <w:tab w:val="left" w:pos="454"/>
            </w:tabs>
            <w:rPr>
              <w:rFonts w:asciiTheme="minorHAnsi" w:hAnsiTheme="minorHAnsi" w:cstheme="minorBidi"/>
              <w:b w:val="0"/>
              <w:color w:val="auto"/>
              <w:sz w:val="22"/>
              <w:szCs w:val="22"/>
              <w:lang w:eastAsia="fi-FI"/>
            </w:rPr>
          </w:pPr>
          <w:hyperlink w:anchor="_Toc42263748" w:history="1">
            <w:r w:rsidR="00463321" w:rsidRPr="00D2498A">
              <w:rPr>
                <w:rStyle w:val="Hyperlink"/>
              </w:rPr>
              <w:t>3</w:t>
            </w:r>
            <w:r w:rsidR="00463321">
              <w:rPr>
                <w:rFonts w:asciiTheme="minorHAnsi" w:hAnsiTheme="minorHAnsi" w:cstheme="minorBidi"/>
                <w:b w:val="0"/>
                <w:color w:val="auto"/>
                <w:sz w:val="22"/>
                <w:szCs w:val="22"/>
                <w:lang w:eastAsia="fi-FI"/>
              </w:rPr>
              <w:tab/>
            </w:r>
            <w:r w:rsidR="00463321" w:rsidRPr="00D2498A">
              <w:rPr>
                <w:rStyle w:val="Hyperlink"/>
              </w:rPr>
              <w:t>Osallistujat</w:t>
            </w:r>
            <w:r w:rsidR="00463321">
              <w:rPr>
                <w:webHidden/>
              </w:rPr>
              <w:tab/>
            </w:r>
            <w:r w:rsidR="00463321">
              <w:rPr>
                <w:webHidden/>
              </w:rPr>
              <w:fldChar w:fldCharType="begin"/>
            </w:r>
            <w:r w:rsidR="00463321">
              <w:rPr>
                <w:webHidden/>
              </w:rPr>
              <w:instrText xml:space="preserve"> PAGEREF _Toc42263748 \h </w:instrText>
            </w:r>
            <w:r w:rsidR="00463321">
              <w:rPr>
                <w:webHidden/>
              </w:rPr>
            </w:r>
            <w:r w:rsidR="00463321">
              <w:rPr>
                <w:webHidden/>
              </w:rPr>
              <w:fldChar w:fldCharType="separate"/>
            </w:r>
            <w:r w:rsidR="00463321">
              <w:rPr>
                <w:webHidden/>
              </w:rPr>
              <w:t>14</w:t>
            </w:r>
            <w:r w:rsidR="00463321">
              <w:rPr>
                <w:webHidden/>
              </w:rPr>
              <w:fldChar w:fldCharType="end"/>
            </w:r>
          </w:hyperlink>
        </w:p>
        <w:p w14:paraId="3973AB40" w14:textId="34DBFBB2" w:rsidR="00463321" w:rsidRDefault="0095669B">
          <w:pPr>
            <w:pStyle w:val="TOC1"/>
            <w:tabs>
              <w:tab w:val="left" w:pos="454"/>
            </w:tabs>
            <w:rPr>
              <w:rFonts w:asciiTheme="minorHAnsi" w:hAnsiTheme="minorHAnsi" w:cstheme="minorBidi"/>
              <w:b w:val="0"/>
              <w:color w:val="auto"/>
              <w:sz w:val="22"/>
              <w:szCs w:val="22"/>
              <w:lang w:eastAsia="fi-FI"/>
            </w:rPr>
          </w:pPr>
          <w:hyperlink w:anchor="_Toc42263749" w:history="1">
            <w:r w:rsidR="00463321" w:rsidRPr="00D2498A">
              <w:rPr>
                <w:rStyle w:val="Hyperlink"/>
              </w:rPr>
              <w:t>4</w:t>
            </w:r>
            <w:r w:rsidR="00463321">
              <w:rPr>
                <w:rFonts w:asciiTheme="minorHAnsi" w:hAnsiTheme="minorHAnsi" w:cstheme="minorBidi"/>
                <w:b w:val="0"/>
                <w:color w:val="auto"/>
                <w:sz w:val="22"/>
                <w:szCs w:val="22"/>
                <w:lang w:eastAsia="fi-FI"/>
              </w:rPr>
              <w:tab/>
            </w:r>
            <w:r w:rsidR="00463321" w:rsidRPr="00D2498A">
              <w:rPr>
                <w:rStyle w:val="Hyperlink"/>
              </w:rPr>
              <w:t>Aikataulu ja vaiheet</w:t>
            </w:r>
            <w:r w:rsidR="00463321">
              <w:rPr>
                <w:webHidden/>
              </w:rPr>
              <w:tab/>
            </w:r>
            <w:r w:rsidR="00463321">
              <w:rPr>
                <w:webHidden/>
              </w:rPr>
              <w:fldChar w:fldCharType="begin"/>
            </w:r>
            <w:r w:rsidR="00463321">
              <w:rPr>
                <w:webHidden/>
              </w:rPr>
              <w:instrText xml:space="preserve"> PAGEREF _Toc42263749 \h </w:instrText>
            </w:r>
            <w:r w:rsidR="00463321">
              <w:rPr>
                <w:webHidden/>
              </w:rPr>
            </w:r>
            <w:r w:rsidR="00463321">
              <w:rPr>
                <w:webHidden/>
              </w:rPr>
              <w:fldChar w:fldCharType="separate"/>
            </w:r>
            <w:r w:rsidR="00463321">
              <w:rPr>
                <w:webHidden/>
              </w:rPr>
              <w:t>15</w:t>
            </w:r>
            <w:r w:rsidR="00463321">
              <w:rPr>
                <w:webHidden/>
              </w:rPr>
              <w:fldChar w:fldCharType="end"/>
            </w:r>
          </w:hyperlink>
        </w:p>
        <w:p w14:paraId="257D9543" w14:textId="3EE56476" w:rsidR="00463321" w:rsidRDefault="0095669B">
          <w:pPr>
            <w:pStyle w:val="TOC2"/>
            <w:tabs>
              <w:tab w:val="left" w:pos="880"/>
            </w:tabs>
            <w:rPr>
              <w:rFonts w:asciiTheme="minorHAnsi" w:hAnsiTheme="minorHAnsi" w:cstheme="minorBidi"/>
              <w:sz w:val="22"/>
              <w:szCs w:val="22"/>
              <w:lang w:eastAsia="fi-FI"/>
            </w:rPr>
          </w:pPr>
          <w:hyperlink w:anchor="_Toc42263750" w:history="1">
            <w:r w:rsidR="00463321" w:rsidRPr="00D2498A">
              <w:rPr>
                <w:rStyle w:val="Hyperlink"/>
                <w:rFonts w:cstheme="majorHAnsi"/>
              </w:rPr>
              <w:t>4.1</w:t>
            </w:r>
            <w:r w:rsidR="00463321">
              <w:rPr>
                <w:rFonts w:asciiTheme="minorHAnsi" w:hAnsiTheme="minorHAnsi" w:cstheme="minorBidi"/>
                <w:sz w:val="22"/>
                <w:szCs w:val="22"/>
                <w:lang w:eastAsia="fi-FI"/>
              </w:rPr>
              <w:tab/>
            </w:r>
            <w:r w:rsidR="00463321" w:rsidRPr="00D2498A">
              <w:rPr>
                <w:rStyle w:val="Hyperlink"/>
              </w:rPr>
              <w:t>Valmistautuminen tuotannolliseen koekäyttöön</w:t>
            </w:r>
            <w:r w:rsidR="00463321">
              <w:rPr>
                <w:webHidden/>
              </w:rPr>
              <w:tab/>
            </w:r>
            <w:r w:rsidR="00463321">
              <w:rPr>
                <w:webHidden/>
              </w:rPr>
              <w:fldChar w:fldCharType="begin"/>
            </w:r>
            <w:r w:rsidR="00463321">
              <w:rPr>
                <w:webHidden/>
              </w:rPr>
              <w:instrText xml:space="preserve"> PAGEREF _Toc42263750 \h </w:instrText>
            </w:r>
            <w:r w:rsidR="00463321">
              <w:rPr>
                <w:webHidden/>
              </w:rPr>
            </w:r>
            <w:r w:rsidR="00463321">
              <w:rPr>
                <w:webHidden/>
              </w:rPr>
              <w:fldChar w:fldCharType="separate"/>
            </w:r>
            <w:r w:rsidR="00463321">
              <w:rPr>
                <w:webHidden/>
              </w:rPr>
              <w:t>16</w:t>
            </w:r>
            <w:r w:rsidR="00463321">
              <w:rPr>
                <w:webHidden/>
              </w:rPr>
              <w:fldChar w:fldCharType="end"/>
            </w:r>
          </w:hyperlink>
        </w:p>
        <w:p w14:paraId="5DD3EB1A" w14:textId="08565B00" w:rsidR="00463321" w:rsidRDefault="0095669B">
          <w:pPr>
            <w:pStyle w:val="TOC2"/>
            <w:tabs>
              <w:tab w:val="left" w:pos="880"/>
            </w:tabs>
            <w:rPr>
              <w:rFonts w:asciiTheme="minorHAnsi" w:hAnsiTheme="minorHAnsi" w:cstheme="minorBidi"/>
              <w:sz w:val="22"/>
              <w:szCs w:val="22"/>
              <w:lang w:eastAsia="fi-FI"/>
            </w:rPr>
          </w:pPr>
          <w:hyperlink w:anchor="_Toc42263751" w:history="1">
            <w:r w:rsidR="00463321" w:rsidRPr="00D2498A">
              <w:rPr>
                <w:rStyle w:val="Hyperlink"/>
                <w:rFonts w:cstheme="majorHAnsi"/>
              </w:rPr>
              <w:t>4.2</w:t>
            </w:r>
            <w:r w:rsidR="00463321">
              <w:rPr>
                <w:rFonts w:asciiTheme="minorHAnsi" w:hAnsiTheme="minorHAnsi" w:cstheme="minorBidi"/>
                <w:sz w:val="22"/>
                <w:szCs w:val="22"/>
                <w:lang w:eastAsia="fi-FI"/>
              </w:rPr>
              <w:tab/>
            </w:r>
            <w:r w:rsidR="00463321" w:rsidRPr="00D2498A">
              <w:rPr>
                <w:rStyle w:val="Hyperlink"/>
              </w:rPr>
              <w:t>Tuotannollisen koekäytön alustus</w:t>
            </w:r>
            <w:r w:rsidR="00463321">
              <w:rPr>
                <w:webHidden/>
              </w:rPr>
              <w:tab/>
            </w:r>
            <w:r w:rsidR="00463321">
              <w:rPr>
                <w:webHidden/>
              </w:rPr>
              <w:fldChar w:fldCharType="begin"/>
            </w:r>
            <w:r w:rsidR="00463321">
              <w:rPr>
                <w:webHidden/>
              </w:rPr>
              <w:instrText xml:space="preserve"> PAGEREF _Toc42263751 \h </w:instrText>
            </w:r>
            <w:r w:rsidR="00463321">
              <w:rPr>
                <w:webHidden/>
              </w:rPr>
            </w:r>
            <w:r w:rsidR="00463321">
              <w:rPr>
                <w:webHidden/>
              </w:rPr>
              <w:fldChar w:fldCharType="separate"/>
            </w:r>
            <w:r w:rsidR="00463321">
              <w:rPr>
                <w:webHidden/>
              </w:rPr>
              <w:t>17</w:t>
            </w:r>
            <w:r w:rsidR="00463321">
              <w:rPr>
                <w:webHidden/>
              </w:rPr>
              <w:fldChar w:fldCharType="end"/>
            </w:r>
          </w:hyperlink>
        </w:p>
        <w:p w14:paraId="25EF3464" w14:textId="30421AF1" w:rsidR="00463321" w:rsidRDefault="0095669B">
          <w:pPr>
            <w:pStyle w:val="TOC3"/>
            <w:tabs>
              <w:tab w:val="left" w:pos="1100"/>
            </w:tabs>
            <w:rPr>
              <w:rFonts w:asciiTheme="minorHAnsi" w:hAnsiTheme="minorHAnsi" w:cstheme="minorBidi"/>
              <w:sz w:val="22"/>
              <w:szCs w:val="22"/>
              <w:lang w:eastAsia="fi-FI"/>
            </w:rPr>
          </w:pPr>
          <w:hyperlink w:anchor="_Toc42263752" w:history="1">
            <w:r w:rsidR="00463321" w:rsidRPr="00D2498A">
              <w:rPr>
                <w:rStyle w:val="Hyperlink"/>
              </w:rPr>
              <w:t>4.2.1</w:t>
            </w:r>
            <w:r w:rsidR="00463321">
              <w:rPr>
                <w:rFonts w:asciiTheme="minorHAnsi" w:hAnsiTheme="minorHAnsi" w:cstheme="minorBidi"/>
                <w:sz w:val="22"/>
                <w:szCs w:val="22"/>
                <w:lang w:eastAsia="fi-FI"/>
              </w:rPr>
              <w:tab/>
            </w:r>
            <w:r w:rsidR="00463321" w:rsidRPr="00D2498A">
              <w:rPr>
                <w:rStyle w:val="Hyperlink"/>
              </w:rPr>
              <w:t>Tietojen poiminta</w:t>
            </w:r>
            <w:r w:rsidR="00463321">
              <w:rPr>
                <w:webHidden/>
              </w:rPr>
              <w:tab/>
            </w:r>
            <w:r w:rsidR="00463321">
              <w:rPr>
                <w:webHidden/>
              </w:rPr>
              <w:fldChar w:fldCharType="begin"/>
            </w:r>
            <w:r w:rsidR="00463321">
              <w:rPr>
                <w:webHidden/>
              </w:rPr>
              <w:instrText xml:space="preserve"> PAGEREF _Toc42263752 \h </w:instrText>
            </w:r>
            <w:r w:rsidR="00463321">
              <w:rPr>
                <w:webHidden/>
              </w:rPr>
            </w:r>
            <w:r w:rsidR="00463321">
              <w:rPr>
                <w:webHidden/>
              </w:rPr>
              <w:fldChar w:fldCharType="separate"/>
            </w:r>
            <w:r w:rsidR="00463321">
              <w:rPr>
                <w:webHidden/>
              </w:rPr>
              <w:t>18</w:t>
            </w:r>
            <w:r w:rsidR="00463321">
              <w:rPr>
                <w:webHidden/>
              </w:rPr>
              <w:fldChar w:fldCharType="end"/>
            </w:r>
          </w:hyperlink>
        </w:p>
        <w:p w14:paraId="64B9A20A" w14:textId="31516034" w:rsidR="00463321" w:rsidRDefault="0095669B">
          <w:pPr>
            <w:pStyle w:val="TOC2"/>
            <w:tabs>
              <w:tab w:val="left" w:pos="880"/>
            </w:tabs>
            <w:rPr>
              <w:rFonts w:asciiTheme="minorHAnsi" w:hAnsiTheme="minorHAnsi" w:cstheme="minorBidi"/>
              <w:sz w:val="22"/>
              <w:szCs w:val="22"/>
              <w:lang w:eastAsia="fi-FI"/>
            </w:rPr>
          </w:pPr>
          <w:hyperlink w:anchor="_Toc42263753" w:history="1">
            <w:r w:rsidR="00463321" w:rsidRPr="00D2498A">
              <w:rPr>
                <w:rStyle w:val="Hyperlink"/>
                <w:rFonts w:cstheme="majorHAnsi"/>
              </w:rPr>
              <w:t>4.3</w:t>
            </w:r>
            <w:r w:rsidR="00463321">
              <w:rPr>
                <w:rFonts w:asciiTheme="minorHAnsi" w:hAnsiTheme="minorHAnsi" w:cstheme="minorBidi"/>
                <w:sz w:val="22"/>
                <w:szCs w:val="22"/>
                <w:lang w:eastAsia="fi-FI"/>
              </w:rPr>
              <w:tab/>
            </w:r>
            <w:r w:rsidR="00463321" w:rsidRPr="00D2498A">
              <w:rPr>
                <w:rStyle w:val="Hyperlink"/>
              </w:rPr>
              <w:t>Tuotannollinen koekäyttövaihe</w:t>
            </w:r>
            <w:r w:rsidR="00463321">
              <w:rPr>
                <w:webHidden/>
              </w:rPr>
              <w:tab/>
            </w:r>
            <w:r w:rsidR="00463321">
              <w:rPr>
                <w:webHidden/>
              </w:rPr>
              <w:fldChar w:fldCharType="begin"/>
            </w:r>
            <w:r w:rsidR="00463321">
              <w:rPr>
                <w:webHidden/>
              </w:rPr>
              <w:instrText xml:space="preserve"> PAGEREF _Toc42263753 \h </w:instrText>
            </w:r>
            <w:r w:rsidR="00463321">
              <w:rPr>
                <w:webHidden/>
              </w:rPr>
            </w:r>
            <w:r w:rsidR="00463321">
              <w:rPr>
                <w:webHidden/>
              </w:rPr>
              <w:fldChar w:fldCharType="separate"/>
            </w:r>
            <w:r w:rsidR="00463321">
              <w:rPr>
                <w:webHidden/>
              </w:rPr>
              <w:t>18</w:t>
            </w:r>
            <w:r w:rsidR="00463321">
              <w:rPr>
                <w:webHidden/>
              </w:rPr>
              <w:fldChar w:fldCharType="end"/>
            </w:r>
          </w:hyperlink>
        </w:p>
        <w:p w14:paraId="408A3EF0" w14:textId="7D013864" w:rsidR="00463321" w:rsidRDefault="0095669B">
          <w:pPr>
            <w:pStyle w:val="TOC3"/>
            <w:tabs>
              <w:tab w:val="left" w:pos="1100"/>
            </w:tabs>
            <w:rPr>
              <w:rFonts w:asciiTheme="minorHAnsi" w:hAnsiTheme="minorHAnsi" w:cstheme="minorBidi"/>
              <w:sz w:val="22"/>
              <w:szCs w:val="22"/>
              <w:lang w:eastAsia="fi-FI"/>
            </w:rPr>
          </w:pPr>
          <w:hyperlink w:anchor="_Toc42263754" w:history="1">
            <w:r w:rsidR="00463321" w:rsidRPr="00D2498A">
              <w:rPr>
                <w:rStyle w:val="Hyperlink"/>
              </w:rPr>
              <w:t>4.3.1</w:t>
            </w:r>
            <w:r w:rsidR="00463321">
              <w:rPr>
                <w:rFonts w:asciiTheme="minorHAnsi" w:hAnsiTheme="minorHAnsi" w:cstheme="minorBidi"/>
                <w:sz w:val="22"/>
                <w:szCs w:val="22"/>
                <w:lang w:eastAsia="fi-FI"/>
              </w:rPr>
              <w:tab/>
            </w:r>
            <w:r w:rsidR="00463321" w:rsidRPr="00D2498A">
              <w:rPr>
                <w:rStyle w:val="Hyperlink"/>
              </w:rPr>
              <w:t>Virheet</w:t>
            </w:r>
            <w:r w:rsidR="00463321">
              <w:rPr>
                <w:webHidden/>
              </w:rPr>
              <w:tab/>
            </w:r>
            <w:r w:rsidR="00463321">
              <w:rPr>
                <w:webHidden/>
              </w:rPr>
              <w:fldChar w:fldCharType="begin"/>
            </w:r>
            <w:r w:rsidR="00463321">
              <w:rPr>
                <w:webHidden/>
              </w:rPr>
              <w:instrText xml:space="preserve"> PAGEREF _Toc42263754 \h </w:instrText>
            </w:r>
            <w:r w:rsidR="00463321">
              <w:rPr>
                <w:webHidden/>
              </w:rPr>
            </w:r>
            <w:r w:rsidR="00463321">
              <w:rPr>
                <w:webHidden/>
              </w:rPr>
              <w:fldChar w:fldCharType="separate"/>
            </w:r>
            <w:r w:rsidR="00463321">
              <w:rPr>
                <w:webHidden/>
              </w:rPr>
              <w:t>19</w:t>
            </w:r>
            <w:r w:rsidR="00463321">
              <w:rPr>
                <w:webHidden/>
              </w:rPr>
              <w:fldChar w:fldCharType="end"/>
            </w:r>
          </w:hyperlink>
        </w:p>
        <w:p w14:paraId="129D46D8" w14:textId="7DB2980C" w:rsidR="00463321" w:rsidRDefault="0095669B">
          <w:pPr>
            <w:pStyle w:val="TOC2"/>
            <w:tabs>
              <w:tab w:val="left" w:pos="880"/>
            </w:tabs>
            <w:rPr>
              <w:rFonts w:asciiTheme="minorHAnsi" w:hAnsiTheme="minorHAnsi" w:cstheme="minorBidi"/>
              <w:sz w:val="22"/>
              <w:szCs w:val="22"/>
              <w:lang w:eastAsia="fi-FI"/>
            </w:rPr>
          </w:pPr>
          <w:hyperlink w:anchor="_Toc42263755" w:history="1">
            <w:r w:rsidR="00463321" w:rsidRPr="00D2498A">
              <w:rPr>
                <w:rStyle w:val="Hyperlink"/>
                <w:rFonts w:cstheme="majorHAnsi"/>
              </w:rPr>
              <w:t>4.4</w:t>
            </w:r>
            <w:r w:rsidR="00463321">
              <w:rPr>
                <w:rFonts w:asciiTheme="minorHAnsi" w:hAnsiTheme="minorHAnsi" w:cstheme="minorBidi"/>
                <w:sz w:val="22"/>
                <w:szCs w:val="22"/>
                <w:lang w:eastAsia="fi-FI"/>
              </w:rPr>
              <w:tab/>
            </w:r>
            <w:r w:rsidR="00463321" w:rsidRPr="00D2498A">
              <w:rPr>
                <w:rStyle w:val="Hyperlink"/>
              </w:rPr>
              <w:t>Tuotannollisen koekäyttövaiheen lopetus</w:t>
            </w:r>
            <w:r w:rsidR="00463321">
              <w:rPr>
                <w:webHidden/>
              </w:rPr>
              <w:tab/>
            </w:r>
            <w:r w:rsidR="00463321">
              <w:rPr>
                <w:webHidden/>
              </w:rPr>
              <w:fldChar w:fldCharType="begin"/>
            </w:r>
            <w:r w:rsidR="00463321">
              <w:rPr>
                <w:webHidden/>
              </w:rPr>
              <w:instrText xml:space="preserve"> PAGEREF _Toc42263755 \h </w:instrText>
            </w:r>
            <w:r w:rsidR="00463321">
              <w:rPr>
                <w:webHidden/>
              </w:rPr>
            </w:r>
            <w:r w:rsidR="00463321">
              <w:rPr>
                <w:webHidden/>
              </w:rPr>
              <w:fldChar w:fldCharType="separate"/>
            </w:r>
            <w:r w:rsidR="00463321">
              <w:rPr>
                <w:webHidden/>
              </w:rPr>
              <w:t>20</w:t>
            </w:r>
            <w:r w:rsidR="00463321">
              <w:rPr>
                <w:webHidden/>
              </w:rPr>
              <w:fldChar w:fldCharType="end"/>
            </w:r>
          </w:hyperlink>
        </w:p>
        <w:p w14:paraId="36B39526" w14:textId="615722D5" w:rsidR="00463321" w:rsidRDefault="0095669B">
          <w:pPr>
            <w:pStyle w:val="TOC1"/>
            <w:tabs>
              <w:tab w:val="left" w:pos="454"/>
            </w:tabs>
            <w:rPr>
              <w:rFonts w:asciiTheme="minorHAnsi" w:hAnsiTheme="minorHAnsi" w:cstheme="minorBidi"/>
              <w:b w:val="0"/>
              <w:color w:val="auto"/>
              <w:sz w:val="22"/>
              <w:szCs w:val="22"/>
              <w:lang w:eastAsia="fi-FI"/>
            </w:rPr>
          </w:pPr>
          <w:hyperlink w:anchor="_Toc42263756" w:history="1">
            <w:r w:rsidR="00463321" w:rsidRPr="00D2498A">
              <w:rPr>
                <w:rStyle w:val="Hyperlink"/>
              </w:rPr>
              <w:t>5</w:t>
            </w:r>
            <w:r w:rsidR="00463321">
              <w:rPr>
                <w:rFonts w:asciiTheme="minorHAnsi" w:hAnsiTheme="minorHAnsi" w:cstheme="minorBidi"/>
                <w:b w:val="0"/>
                <w:color w:val="auto"/>
                <w:sz w:val="22"/>
                <w:szCs w:val="22"/>
                <w:lang w:eastAsia="fi-FI"/>
              </w:rPr>
              <w:tab/>
            </w:r>
            <w:r w:rsidR="00463321" w:rsidRPr="00D2498A">
              <w:rPr>
                <w:rStyle w:val="Hyperlink"/>
              </w:rPr>
              <w:t>Osapuolten vastuut ja velvollisuudet</w:t>
            </w:r>
            <w:r w:rsidR="00463321">
              <w:rPr>
                <w:webHidden/>
              </w:rPr>
              <w:tab/>
            </w:r>
            <w:r w:rsidR="00463321">
              <w:rPr>
                <w:webHidden/>
              </w:rPr>
              <w:fldChar w:fldCharType="begin"/>
            </w:r>
            <w:r w:rsidR="00463321">
              <w:rPr>
                <w:webHidden/>
              </w:rPr>
              <w:instrText xml:space="preserve"> PAGEREF _Toc42263756 \h </w:instrText>
            </w:r>
            <w:r w:rsidR="00463321">
              <w:rPr>
                <w:webHidden/>
              </w:rPr>
            </w:r>
            <w:r w:rsidR="00463321">
              <w:rPr>
                <w:webHidden/>
              </w:rPr>
              <w:fldChar w:fldCharType="separate"/>
            </w:r>
            <w:r w:rsidR="00463321">
              <w:rPr>
                <w:webHidden/>
              </w:rPr>
              <w:t>20</w:t>
            </w:r>
            <w:r w:rsidR="00463321">
              <w:rPr>
                <w:webHidden/>
              </w:rPr>
              <w:fldChar w:fldCharType="end"/>
            </w:r>
          </w:hyperlink>
        </w:p>
        <w:p w14:paraId="226DB3FD" w14:textId="0F114C6E" w:rsidR="00463321" w:rsidRDefault="0095669B">
          <w:pPr>
            <w:pStyle w:val="TOC2"/>
            <w:tabs>
              <w:tab w:val="left" w:pos="880"/>
            </w:tabs>
            <w:rPr>
              <w:rFonts w:asciiTheme="minorHAnsi" w:hAnsiTheme="minorHAnsi" w:cstheme="minorBidi"/>
              <w:sz w:val="22"/>
              <w:szCs w:val="22"/>
              <w:lang w:eastAsia="fi-FI"/>
            </w:rPr>
          </w:pPr>
          <w:hyperlink w:anchor="_Toc42263757" w:history="1">
            <w:r w:rsidR="00463321" w:rsidRPr="00D2498A">
              <w:rPr>
                <w:rStyle w:val="Hyperlink"/>
                <w:rFonts w:cstheme="majorHAnsi"/>
              </w:rPr>
              <w:t>5.1</w:t>
            </w:r>
            <w:r w:rsidR="00463321">
              <w:rPr>
                <w:rFonts w:asciiTheme="minorHAnsi" w:hAnsiTheme="minorHAnsi" w:cstheme="minorBidi"/>
                <w:sz w:val="22"/>
                <w:szCs w:val="22"/>
                <w:lang w:eastAsia="fi-FI"/>
              </w:rPr>
              <w:tab/>
            </w:r>
            <w:r w:rsidR="00463321" w:rsidRPr="00D2498A">
              <w:rPr>
                <w:rStyle w:val="Hyperlink"/>
              </w:rPr>
              <w:t>Järjestelmävaatimukset</w:t>
            </w:r>
            <w:r w:rsidR="00463321">
              <w:rPr>
                <w:webHidden/>
              </w:rPr>
              <w:tab/>
            </w:r>
            <w:r w:rsidR="00463321">
              <w:rPr>
                <w:webHidden/>
              </w:rPr>
              <w:fldChar w:fldCharType="begin"/>
            </w:r>
            <w:r w:rsidR="00463321">
              <w:rPr>
                <w:webHidden/>
              </w:rPr>
              <w:instrText xml:space="preserve"> PAGEREF _Toc42263757 \h </w:instrText>
            </w:r>
            <w:r w:rsidR="00463321">
              <w:rPr>
                <w:webHidden/>
              </w:rPr>
            </w:r>
            <w:r w:rsidR="00463321">
              <w:rPr>
                <w:webHidden/>
              </w:rPr>
              <w:fldChar w:fldCharType="separate"/>
            </w:r>
            <w:r w:rsidR="00463321">
              <w:rPr>
                <w:webHidden/>
              </w:rPr>
              <w:t>20</w:t>
            </w:r>
            <w:r w:rsidR="00463321">
              <w:rPr>
                <w:webHidden/>
              </w:rPr>
              <w:fldChar w:fldCharType="end"/>
            </w:r>
          </w:hyperlink>
        </w:p>
        <w:p w14:paraId="659EBAF0" w14:textId="547C74E3" w:rsidR="00463321" w:rsidRDefault="0095669B">
          <w:pPr>
            <w:pStyle w:val="TOC3"/>
            <w:tabs>
              <w:tab w:val="left" w:pos="1100"/>
            </w:tabs>
            <w:rPr>
              <w:rFonts w:asciiTheme="minorHAnsi" w:hAnsiTheme="minorHAnsi" w:cstheme="minorBidi"/>
              <w:sz w:val="22"/>
              <w:szCs w:val="22"/>
              <w:lang w:eastAsia="fi-FI"/>
            </w:rPr>
          </w:pPr>
          <w:hyperlink w:anchor="_Toc42263758" w:history="1">
            <w:r w:rsidR="00463321" w:rsidRPr="00D2498A">
              <w:rPr>
                <w:rStyle w:val="Hyperlink"/>
              </w:rPr>
              <w:t>5.1.1</w:t>
            </w:r>
            <w:r w:rsidR="00463321">
              <w:rPr>
                <w:rFonts w:asciiTheme="minorHAnsi" w:hAnsiTheme="minorHAnsi" w:cstheme="minorBidi"/>
                <w:sz w:val="22"/>
                <w:szCs w:val="22"/>
                <w:lang w:eastAsia="fi-FI"/>
              </w:rPr>
              <w:tab/>
            </w:r>
            <w:r w:rsidR="00463321" w:rsidRPr="00D2498A">
              <w:rPr>
                <w:rStyle w:val="Hyperlink"/>
              </w:rPr>
              <w:t>Pääsynhallintavaatimukset</w:t>
            </w:r>
            <w:r w:rsidR="00463321">
              <w:rPr>
                <w:webHidden/>
              </w:rPr>
              <w:tab/>
            </w:r>
            <w:r w:rsidR="00463321">
              <w:rPr>
                <w:webHidden/>
              </w:rPr>
              <w:fldChar w:fldCharType="begin"/>
            </w:r>
            <w:r w:rsidR="00463321">
              <w:rPr>
                <w:webHidden/>
              </w:rPr>
              <w:instrText xml:space="preserve"> PAGEREF _Toc42263758 \h </w:instrText>
            </w:r>
            <w:r w:rsidR="00463321">
              <w:rPr>
                <w:webHidden/>
              </w:rPr>
            </w:r>
            <w:r w:rsidR="00463321">
              <w:rPr>
                <w:webHidden/>
              </w:rPr>
              <w:fldChar w:fldCharType="separate"/>
            </w:r>
            <w:r w:rsidR="00463321">
              <w:rPr>
                <w:webHidden/>
              </w:rPr>
              <w:t>21</w:t>
            </w:r>
            <w:r w:rsidR="00463321">
              <w:rPr>
                <w:webHidden/>
              </w:rPr>
              <w:fldChar w:fldCharType="end"/>
            </w:r>
          </w:hyperlink>
        </w:p>
        <w:p w14:paraId="157674B6" w14:textId="337DD86A" w:rsidR="00463321" w:rsidRDefault="0095669B">
          <w:pPr>
            <w:pStyle w:val="TOC2"/>
            <w:tabs>
              <w:tab w:val="left" w:pos="880"/>
            </w:tabs>
            <w:rPr>
              <w:rFonts w:asciiTheme="minorHAnsi" w:hAnsiTheme="minorHAnsi" w:cstheme="minorBidi"/>
              <w:sz w:val="22"/>
              <w:szCs w:val="22"/>
              <w:lang w:eastAsia="fi-FI"/>
            </w:rPr>
          </w:pPr>
          <w:hyperlink w:anchor="_Toc42263759" w:history="1">
            <w:r w:rsidR="00463321" w:rsidRPr="00D2498A">
              <w:rPr>
                <w:rStyle w:val="Hyperlink"/>
                <w:rFonts w:cstheme="majorHAnsi"/>
              </w:rPr>
              <w:t>5.2</w:t>
            </w:r>
            <w:r w:rsidR="00463321">
              <w:rPr>
                <w:rFonts w:asciiTheme="minorHAnsi" w:hAnsiTheme="minorHAnsi" w:cstheme="minorBidi"/>
                <w:sz w:val="22"/>
                <w:szCs w:val="22"/>
                <w:lang w:eastAsia="fi-FI"/>
              </w:rPr>
              <w:tab/>
            </w:r>
            <w:r w:rsidR="00463321" w:rsidRPr="00D2498A">
              <w:rPr>
                <w:rStyle w:val="Hyperlink"/>
              </w:rPr>
              <w:t>Käytettävä data</w:t>
            </w:r>
            <w:r w:rsidR="00463321">
              <w:rPr>
                <w:webHidden/>
              </w:rPr>
              <w:tab/>
            </w:r>
            <w:r w:rsidR="00463321">
              <w:rPr>
                <w:webHidden/>
              </w:rPr>
              <w:fldChar w:fldCharType="begin"/>
            </w:r>
            <w:r w:rsidR="00463321">
              <w:rPr>
                <w:webHidden/>
              </w:rPr>
              <w:instrText xml:space="preserve"> PAGEREF _Toc42263759 \h </w:instrText>
            </w:r>
            <w:r w:rsidR="00463321">
              <w:rPr>
                <w:webHidden/>
              </w:rPr>
            </w:r>
            <w:r w:rsidR="00463321">
              <w:rPr>
                <w:webHidden/>
              </w:rPr>
              <w:fldChar w:fldCharType="separate"/>
            </w:r>
            <w:r w:rsidR="00463321">
              <w:rPr>
                <w:webHidden/>
              </w:rPr>
              <w:t>21</w:t>
            </w:r>
            <w:r w:rsidR="00463321">
              <w:rPr>
                <w:webHidden/>
              </w:rPr>
              <w:fldChar w:fldCharType="end"/>
            </w:r>
          </w:hyperlink>
        </w:p>
        <w:p w14:paraId="7C6836B1" w14:textId="32C612A7" w:rsidR="00463321" w:rsidRDefault="0095669B">
          <w:pPr>
            <w:pStyle w:val="TOC1"/>
            <w:tabs>
              <w:tab w:val="left" w:pos="454"/>
            </w:tabs>
            <w:rPr>
              <w:rFonts w:asciiTheme="minorHAnsi" w:hAnsiTheme="minorHAnsi" w:cstheme="minorBidi"/>
              <w:b w:val="0"/>
              <w:color w:val="auto"/>
              <w:sz w:val="22"/>
              <w:szCs w:val="22"/>
              <w:lang w:eastAsia="fi-FI"/>
            </w:rPr>
          </w:pPr>
          <w:hyperlink w:anchor="_Toc42263760" w:history="1">
            <w:r w:rsidR="00463321" w:rsidRPr="00D2498A">
              <w:rPr>
                <w:rStyle w:val="Hyperlink"/>
              </w:rPr>
              <w:t>6</w:t>
            </w:r>
            <w:r w:rsidR="00463321">
              <w:rPr>
                <w:rFonts w:asciiTheme="minorHAnsi" w:hAnsiTheme="minorHAnsi" w:cstheme="minorBidi"/>
                <w:b w:val="0"/>
                <w:color w:val="auto"/>
                <w:sz w:val="22"/>
                <w:szCs w:val="22"/>
                <w:lang w:eastAsia="fi-FI"/>
              </w:rPr>
              <w:tab/>
            </w:r>
            <w:r w:rsidR="00463321" w:rsidRPr="00D2498A">
              <w:rPr>
                <w:rStyle w:val="Hyperlink"/>
              </w:rPr>
              <w:t>Henkilötietojen käsittely</w:t>
            </w:r>
            <w:r w:rsidR="00463321">
              <w:rPr>
                <w:webHidden/>
              </w:rPr>
              <w:tab/>
            </w:r>
            <w:r w:rsidR="00463321">
              <w:rPr>
                <w:webHidden/>
              </w:rPr>
              <w:fldChar w:fldCharType="begin"/>
            </w:r>
            <w:r w:rsidR="00463321">
              <w:rPr>
                <w:webHidden/>
              </w:rPr>
              <w:instrText xml:space="preserve"> PAGEREF _Toc42263760 \h </w:instrText>
            </w:r>
            <w:r w:rsidR="00463321">
              <w:rPr>
                <w:webHidden/>
              </w:rPr>
            </w:r>
            <w:r w:rsidR="00463321">
              <w:rPr>
                <w:webHidden/>
              </w:rPr>
              <w:fldChar w:fldCharType="separate"/>
            </w:r>
            <w:r w:rsidR="00463321">
              <w:rPr>
                <w:webHidden/>
              </w:rPr>
              <w:t>22</w:t>
            </w:r>
            <w:r w:rsidR="00463321">
              <w:rPr>
                <w:webHidden/>
              </w:rPr>
              <w:fldChar w:fldCharType="end"/>
            </w:r>
          </w:hyperlink>
        </w:p>
        <w:p w14:paraId="45071691" w14:textId="5CA8B1AF" w:rsidR="00463321" w:rsidRDefault="0095669B">
          <w:pPr>
            <w:pStyle w:val="TOC2"/>
            <w:tabs>
              <w:tab w:val="left" w:pos="880"/>
            </w:tabs>
            <w:rPr>
              <w:rFonts w:asciiTheme="minorHAnsi" w:hAnsiTheme="minorHAnsi" w:cstheme="minorBidi"/>
              <w:sz w:val="22"/>
              <w:szCs w:val="22"/>
              <w:lang w:eastAsia="fi-FI"/>
            </w:rPr>
          </w:pPr>
          <w:hyperlink w:anchor="_Toc42263761" w:history="1">
            <w:r w:rsidR="00463321" w:rsidRPr="00D2498A">
              <w:rPr>
                <w:rStyle w:val="Hyperlink"/>
                <w:rFonts w:cstheme="majorHAnsi"/>
              </w:rPr>
              <w:t>6.1</w:t>
            </w:r>
            <w:r w:rsidR="00463321">
              <w:rPr>
                <w:rFonts w:asciiTheme="minorHAnsi" w:hAnsiTheme="minorHAnsi" w:cstheme="minorBidi"/>
                <w:sz w:val="22"/>
                <w:szCs w:val="22"/>
                <w:lang w:eastAsia="fi-FI"/>
              </w:rPr>
              <w:tab/>
            </w:r>
            <w:r w:rsidR="00463321" w:rsidRPr="00D2498A">
              <w:rPr>
                <w:rStyle w:val="Hyperlink"/>
              </w:rPr>
              <w:t>Rekisterinpitäjä</w:t>
            </w:r>
            <w:r w:rsidR="00463321">
              <w:rPr>
                <w:webHidden/>
              </w:rPr>
              <w:tab/>
            </w:r>
            <w:r w:rsidR="00463321">
              <w:rPr>
                <w:webHidden/>
              </w:rPr>
              <w:fldChar w:fldCharType="begin"/>
            </w:r>
            <w:r w:rsidR="00463321">
              <w:rPr>
                <w:webHidden/>
              </w:rPr>
              <w:instrText xml:space="preserve"> PAGEREF _Toc42263761 \h </w:instrText>
            </w:r>
            <w:r w:rsidR="00463321">
              <w:rPr>
                <w:webHidden/>
              </w:rPr>
            </w:r>
            <w:r w:rsidR="00463321">
              <w:rPr>
                <w:webHidden/>
              </w:rPr>
              <w:fldChar w:fldCharType="separate"/>
            </w:r>
            <w:r w:rsidR="00463321">
              <w:rPr>
                <w:webHidden/>
              </w:rPr>
              <w:t>23</w:t>
            </w:r>
            <w:r w:rsidR="00463321">
              <w:rPr>
                <w:webHidden/>
              </w:rPr>
              <w:fldChar w:fldCharType="end"/>
            </w:r>
          </w:hyperlink>
        </w:p>
        <w:p w14:paraId="3E94B712" w14:textId="2A9E0ADD" w:rsidR="002B7E7C" w:rsidRDefault="002B7E7C">
          <w:r>
            <w:rPr>
              <w:b/>
              <w:bCs/>
              <w:noProof/>
            </w:rPr>
            <w:fldChar w:fldCharType="end"/>
          </w:r>
        </w:p>
      </w:sdtContent>
    </w:sdt>
    <w:p w14:paraId="6377FBFC" w14:textId="77777777" w:rsidR="002B7E7C" w:rsidRDefault="002B7E7C">
      <w:pPr>
        <w:rPr>
          <w:rFonts w:asciiTheme="majorHAnsi" w:eastAsiaTheme="majorEastAsia" w:hAnsiTheme="majorHAnsi" w:cstheme="majorBidi"/>
          <w:color w:val="9F0D16" w:themeColor="accent1" w:themeShade="BF"/>
          <w:sz w:val="32"/>
          <w:szCs w:val="32"/>
        </w:rPr>
      </w:pPr>
      <w:r>
        <w:br w:type="page"/>
      </w:r>
    </w:p>
    <w:p w14:paraId="661722B6" w14:textId="01ACF678" w:rsidR="003510E6" w:rsidRDefault="001D0F04" w:rsidP="003510E6">
      <w:pPr>
        <w:pStyle w:val="TOCHeading"/>
      </w:pPr>
      <w:r>
        <w:lastRenderedPageBreak/>
        <w:t>Määritelmät ja lyhenteet</w:t>
      </w:r>
      <w:bookmarkEnd w:id="5"/>
    </w:p>
    <w:tbl>
      <w:tblPr>
        <w:tblStyle w:val="GridTable4-Accent11"/>
        <w:tblW w:w="0" w:type="auto"/>
        <w:tblInd w:w="1304" w:type="dxa"/>
        <w:tblCellMar>
          <w:top w:w="28" w:type="dxa"/>
          <w:left w:w="57" w:type="dxa"/>
          <w:bottom w:w="28" w:type="dxa"/>
          <w:right w:w="57" w:type="dxa"/>
        </w:tblCellMar>
        <w:tblLook w:val="04A0" w:firstRow="1" w:lastRow="0" w:firstColumn="1" w:lastColumn="0" w:noHBand="0" w:noVBand="1"/>
      </w:tblPr>
      <w:tblGrid>
        <w:gridCol w:w="2829"/>
        <w:gridCol w:w="5902"/>
      </w:tblGrid>
      <w:tr w:rsidR="00B45CE3" w:rsidRPr="00B45CE3" w14:paraId="714E95B3" w14:textId="77777777" w:rsidTr="0043313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2838" w:type="dxa"/>
          </w:tcPr>
          <w:p w14:paraId="6683C968" w14:textId="125A7A81" w:rsidR="00B45CE3" w:rsidRPr="00B45CE3" w:rsidRDefault="00B45CE3" w:rsidP="00B45CE3">
            <w:pPr>
              <w:spacing w:before="60" w:after="60"/>
            </w:pPr>
            <w:r>
              <w:t>Termit ja lyhenteet</w:t>
            </w:r>
          </w:p>
        </w:tc>
        <w:tc>
          <w:tcPr>
            <w:tcW w:w="6007" w:type="dxa"/>
          </w:tcPr>
          <w:p w14:paraId="68D29297" w14:textId="60FF6A91" w:rsidR="00B45CE3" w:rsidRPr="00B45CE3" w:rsidRDefault="00B45CE3" w:rsidP="00B45CE3">
            <w:pPr>
              <w:spacing w:before="60" w:after="60"/>
              <w:cnfStyle w:val="100000000000" w:firstRow="1" w:lastRow="0" w:firstColumn="0" w:lastColumn="0" w:oddVBand="0" w:evenVBand="0" w:oddHBand="0" w:evenHBand="0" w:firstRowFirstColumn="0" w:firstRowLastColumn="0" w:lastRowFirstColumn="0" w:lastRowLastColumn="0"/>
            </w:pPr>
            <w:r>
              <w:t>Määritelmät</w:t>
            </w:r>
          </w:p>
        </w:tc>
      </w:tr>
      <w:tr w:rsidR="00B45CE3" w:rsidRPr="00B45CE3" w14:paraId="07C4E10E"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6ED1F4FA" w14:textId="1658B6C0" w:rsidR="00B45CE3" w:rsidRPr="00B45CE3" w:rsidRDefault="00BE5880" w:rsidP="00601804">
            <w:r>
              <w:t>Asiakas</w:t>
            </w:r>
          </w:p>
        </w:tc>
        <w:tc>
          <w:tcPr>
            <w:tcW w:w="6007" w:type="dxa"/>
            <w:vAlign w:val="top"/>
          </w:tcPr>
          <w:p w14:paraId="07B00BE4" w14:textId="588AEC19" w:rsidR="00B45CE3" w:rsidRPr="00B45CE3" w:rsidRDefault="00B45CE3" w:rsidP="00683B85">
            <w:pPr>
              <w:cnfStyle w:val="000000000000" w:firstRow="0" w:lastRow="0" w:firstColumn="0" w:lastColumn="0" w:oddVBand="0" w:evenVBand="0" w:oddHBand="0" w:evenHBand="0" w:firstRowFirstColumn="0" w:firstRowLastColumn="0" w:lastRowFirstColumn="0" w:lastRowLastColumn="0"/>
            </w:pPr>
            <w:r w:rsidRPr="00B45CE3">
              <w:t xml:space="preserve">Luonnollinen henkilö, yritys, yhdistys tai muu yhteisö esim. kunta, jolla on sähkönmyynti-, sähköntoimitus ja/tai </w:t>
            </w:r>
            <w:r w:rsidR="00683B85">
              <w:t xml:space="preserve">tuotannon </w:t>
            </w:r>
            <w:r w:rsidRPr="00B45CE3">
              <w:t>ostosopimus myyjän kanssa ja/tai verkkosopi</w:t>
            </w:r>
            <w:r w:rsidR="007A20C7">
              <w:t>mus jakeluverkonhaltijan kanssa</w:t>
            </w:r>
            <w:r w:rsidRPr="00B45CE3">
              <w:t xml:space="preserve"> ja joka hankkii tai tuottaa sähköä pääasiassa omaan käyttöönsä.</w:t>
            </w:r>
          </w:p>
        </w:tc>
      </w:tr>
      <w:tr w:rsidR="00B45CE3" w:rsidRPr="00B45CE3" w14:paraId="7E1C2842"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6FA848B" w14:textId="6997E5A4" w:rsidR="00B45CE3" w:rsidRPr="00B45CE3" w:rsidRDefault="00BE5880" w:rsidP="00601804">
            <w:r>
              <w:t>Datahub (</w:t>
            </w:r>
            <w:r w:rsidR="00042648">
              <w:t>datahub</w:t>
            </w:r>
            <w:r>
              <w:t>-järjestelmä)</w:t>
            </w:r>
          </w:p>
        </w:tc>
        <w:tc>
          <w:tcPr>
            <w:tcW w:w="6007" w:type="dxa"/>
            <w:vAlign w:val="top"/>
          </w:tcPr>
          <w:p w14:paraId="73BB93A5" w14:textId="0690E003" w:rsidR="00B45CE3" w:rsidRPr="00B45CE3" w:rsidRDefault="00B45CE3" w:rsidP="00601804">
            <w:pPr>
              <w:cnfStyle w:val="000000000000" w:firstRow="0" w:lastRow="0" w:firstColumn="0" w:lastColumn="0" w:oddVBand="0" w:evenVBand="0" w:oddHBand="0" w:evenHBand="0" w:firstRowFirstColumn="0" w:firstRowLastColumn="0" w:lastRowFirstColumn="0" w:lastRowLastColumn="0"/>
            </w:pPr>
            <w:r w:rsidRPr="00B45CE3">
              <w:t>Datahub on sähkön vähittäismarkkinoiden keskitetty tiedonvaihtoratkaisu</w:t>
            </w:r>
            <w:r w:rsidR="00A3123D">
              <w:t>.</w:t>
            </w:r>
          </w:p>
        </w:tc>
      </w:tr>
      <w:tr w:rsidR="00B45CE3" w:rsidRPr="00B45CE3" w14:paraId="0D726C76"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19416DD4" w14:textId="4B2F8BC8" w:rsidR="00B45CE3" w:rsidRPr="00B45CE3" w:rsidRDefault="00B45CE3" w:rsidP="00601804">
            <w:r w:rsidRPr="00B45CE3">
              <w:t>Da</w:t>
            </w:r>
            <w:r w:rsidR="00BE5880">
              <w:t>tahub-järjestelmän käyttöönotto</w:t>
            </w:r>
          </w:p>
        </w:tc>
        <w:tc>
          <w:tcPr>
            <w:tcW w:w="6007" w:type="dxa"/>
            <w:vAlign w:val="top"/>
          </w:tcPr>
          <w:p w14:paraId="7E1F2F9C" w14:textId="56E39D89" w:rsidR="00B45CE3" w:rsidRPr="00B45CE3" w:rsidRDefault="00B45CE3" w:rsidP="00601804">
            <w:pPr>
              <w:cnfStyle w:val="000000000000" w:firstRow="0" w:lastRow="0" w:firstColumn="0" w:lastColumn="0" w:oddVBand="0" w:evenVBand="0" w:oddHBand="0" w:evenHBand="0" w:firstRowFirstColumn="0" w:firstRowLastColumn="0" w:lastRowFirstColumn="0" w:lastRowLastColumn="0"/>
            </w:pPr>
            <w:r w:rsidRPr="00B45CE3">
              <w:t xml:space="preserve">Fingrid Datahub Oy:n vastuulla olevan </w:t>
            </w:r>
            <w:r w:rsidR="007A20C7">
              <w:t>datahub-tietojärjestelmän käyttöönotto</w:t>
            </w:r>
            <w:r w:rsidRPr="00B45CE3">
              <w:t>.</w:t>
            </w:r>
          </w:p>
        </w:tc>
      </w:tr>
      <w:tr w:rsidR="00A3123D" w:rsidRPr="00B45CE3" w14:paraId="791DC80F"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0FA9832B" w14:textId="77777777" w:rsidR="00A3123D" w:rsidRPr="00B45CE3" w:rsidRDefault="00A3123D" w:rsidP="00601804">
            <w:r>
              <w:t>Datahubin käyttöönotto</w:t>
            </w:r>
          </w:p>
        </w:tc>
        <w:tc>
          <w:tcPr>
            <w:tcW w:w="6007" w:type="dxa"/>
            <w:vAlign w:val="top"/>
          </w:tcPr>
          <w:p w14:paraId="7519C815" w14:textId="668ADFF4" w:rsidR="00A3123D" w:rsidRPr="00B45CE3" w:rsidRDefault="00A3123D" w:rsidP="00A76B3F">
            <w:pPr>
              <w:cnfStyle w:val="000000000000" w:firstRow="0" w:lastRow="0" w:firstColumn="0" w:lastColumn="0" w:oddVBand="0" w:evenVBand="0" w:oddHBand="0" w:evenHBand="0" w:firstRowFirstColumn="0" w:firstRowLastColumn="0" w:lastRowFirstColumn="0" w:lastRowLastColumn="0"/>
            </w:pPr>
            <w:r w:rsidRPr="00B45CE3">
              <w:t xml:space="preserve">Datahubin käyttöönotolla tarkoitetaan kaikkia niitä toimenpiteitä ja tehtäviä, jotka </w:t>
            </w:r>
            <w:r w:rsidR="00A76B3F">
              <w:t>liittyvät s</w:t>
            </w:r>
            <w:r w:rsidR="00A76B3F" w:rsidRPr="00A76B3F">
              <w:t>ähkökaupan keskitetyn tiedonvaihdon palvelujen</w:t>
            </w:r>
            <w:r w:rsidR="00A76B3F" w:rsidRPr="00A76B3F" w:rsidDel="00A76B3F">
              <w:t xml:space="preserve"> </w:t>
            </w:r>
            <w:r w:rsidRPr="00B45CE3">
              <w:t>käyttöönoton valmisteluun, käyttöönot</w:t>
            </w:r>
            <w:r w:rsidR="00485928">
              <w:t>toon</w:t>
            </w:r>
            <w:r w:rsidRPr="00B45CE3">
              <w:t xml:space="preserve"> ja </w:t>
            </w:r>
            <w:r w:rsidR="00A76B3F">
              <w:t xml:space="preserve">palvelujen käytön tehostettuun seurantaan </w:t>
            </w:r>
            <w:r>
              <w:t>toimialalla</w:t>
            </w:r>
            <w:r w:rsidRPr="00B45CE3">
              <w:t xml:space="preserve">. </w:t>
            </w:r>
          </w:p>
        </w:tc>
      </w:tr>
      <w:tr w:rsidR="00601804" w:rsidRPr="00B45CE3" w14:paraId="4F4ED1EA"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7B657980" w14:textId="1DD7E27D" w:rsidR="00601804" w:rsidRDefault="00601804" w:rsidP="00601804">
            <w:proofErr w:type="spellStart"/>
            <w:r>
              <w:t>Ediel</w:t>
            </w:r>
            <w:proofErr w:type="spellEnd"/>
          </w:p>
        </w:tc>
        <w:tc>
          <w:tcPr>
            <w:tcW w:w="6007" w:type="dxa"/>
            <w:vAlign w:val="top"/>
          </w:tcPr>
          <w:p w14:paraId="7EF31A8F" w14:textId="71A712C0" w:rsidR="00601804" w:rsidRDefault="00601804" w:rsidP="00601804">
            <w:pPr>
              <w:cnfStyle w:val="000000000000" w:firstRow="0" w:lastRow="0" w:firstColumn="0" w:lastColumn="0" w:oddVBand="0" w:evenVBand="0" w:oddHBand="0" w:evenHBand="0" w:firstRowFirstColumn="0" w:firstRowLastColumn="0" w:lastRowFirstColumn="0" w:lastRowLastColumn="0"/>
            </w:pPr>
            <w:r>
              <w:t xml:space="preserve">Pohjoismaisen </w:t>
            </w:r>
            <w:proofErr w:type="spellStart"/>
            <w:r>
              <w:t>Ediel</w:t>
            </w:r>
            <w:proofErr w:type="spellEnd"/>
            <w:r>
              <w:t xml:space="preserve"> Forumin kehittämä sähköalan sanoma- ja tiedonvaihtomäärittely (http://www.ediel.org), jonka toimintaa jatkaa </w:t>
            </w:r>
            <w:proofErr w:type="spellStart"/>
            <w:r>
              <w:t>ebIX</w:t>
            </w:r>
            <w:proofErr w:type="spellEnd"/>
            <w:r>
              <w:t xml:space="preserve"> (http://www.ebix.org).</w:t>
            </w:r>
          </w:p>
        </w:tc>
      </w:tr>
      <w:tr w:rsidR="00387E43" w:rsidRPr="00B45CE3" w14:paraId="49BB9B4D"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AA1BCEA" w14:textId="3D41BB0E" w:rsidR="00387E43" w:rsidRDefault="00387E43" w:rsidP="00601804">
            <w:r>
              <w:t>EIC</w:t>
            </w:r>
          </w:p>
        </w:tc>
        <w:tc>
          <w:tcPr>
            <w:tcW w:w="6007" w:type="dxa"/>
            <w:vAlign w:val="top"/>
          </w:tcPr>
          <w:p w14:paraId="69D9205E" w14:textId="275E5067" w:rsidR="00387E43" w:rsidRDefault="00387E43" w:rsidP="00387E43">
            <w:pPr>
              <w:cnfStyle w:val="000000000000" w:firstRow="0" w:lastRow="0" w:firstColumn="0" w:lastColumn="0" w:oddVBand="0" w:evenVBand="0" w:oddHBand="0" w:evenHBand="0" w:firstRowFirstColumn="0" w:firstRowLastColumn="0" w:lastRowFirstColumn="0" w:lastRowLastColumn="0"/>
            </w:pPr>
            <w:r>
              <w:t xml:space="preserve">Energy </w:t>
            </w:r>
            <w:proofErr w:type="spellStart"/>
            <w:r>
              <w:t>Identification</w:t>
            </w:r>
            <w:proofErr w:type="spellEnd"/>
            <w:r>
              <w:t xml:space="preserve"> </w:t>
            </w:r>
            <w:proofErr w:type="spellStart"/>
            <w:r>
              <w:t>Code</w:t>
            </w:r>
            <w:proofErr w:type="spellEnd"/>
            <w:r>
              <w:t xml:space="preserve">. Koodi on </w:t>
            </w:r>
            <w:proofErr w:type="spellStart"/>
            <w:r>
              <w:t>ETSO:n</w:t>
            </w:r>
            <w:proofErr w:type="spellEnd"/>
            <w:r>
              <w:t xml:space="preserve"> (ENTSO-E:n edeltäjä) kehittämä standardisoitu koodisysteemi Euroopan sisäisille energiamarkkinoille, jolla tunnistetaan yksilöllisesti markkinaosapuolet ja muut markkinoille osallistuvat objektit.</w:t>
            </w:r>
          </w:p>
        </w:tc>
      </w:tr>
      <w:tr w:rsidR="00BE5880" w:rsidRPr="00B45CE3" w14:paraId="1056A7A9"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EE19FA3" w14:textId="190F2961" w:rsidR="00BE5880" w:rsidRPr="00B45CE3" w:rsidRDefault="00BE5880" w:rsidP="00601804">
            <w:r>
              <w:t>eSett</w:t>
            </w:r>
          </w:p>
        </w:tc>
        <w:tc>
          <w:tcPr>
            <w:tcW w:w="6007" w:type="dxa"/>
            <w:vAlign w:val="top"/>
          </w:tcPr>
          <w:p w14:paraId="70B5FA77" w14:textId="78BE8A8C" w:rsidR="00BE5880" w:rsidRDefault="00136FAE" w:rsidP="00A76B3F">
            <w:pPr>
              <w:cnfStyle w:val="000000000000" w:firstRow="0" w:lastRow="0" w:firstColumn="0" w:lastColumn="0" w:oddVBand="0" w:evenVBand="0" w:oddHBand="0" w:evenHBand="0" w:firstRowFirstColumn="0" w:firstRowLastColumn="0" w:lastRowFirstColumn="0" w:lastRowLastColumn="0"/>
            </w:pPr>
            <w:r>
              <w:t>T</w:t>
            </w:r>
            <w:r w:rsidR="00A76B3F" w:rsidRPr="00A76B3F">
              <w:t xml:space="preserve">aseselvitysyksikkö. Fingridin, </w:t>
            </w:r>
            <w:proofErr w:type="spellStart"/>
            <w:r w:rsidR="00A76B3F" w:rsidRPr="00A76B3F">
              <w:t>Statnettin</w:t>
            </w:r>
            <w:proofErr w:type="spellEnd"/>
            <w:r w:rsidR="00A76B3F" w:rsidRPr="00A76B3F">
              <w:t xml:space="preserve"> ja </w:t>
            </w:r>
            <w:proofErr w:type="spellStart"/>
            <w:r w:rsidR="00A76B3F" w:rsidRPr="00A76B3F">
              <w:t>Svenska</w:t>
            </w:r>
            <w:proofErr w:type="spellEnd"/>
            <w:r w:rsidR="00A76B3F" w:rsidRPr="00A76B3F">
              <w:t xml:space="preserve"> </w:t>
            </w:r>
            <w:proofErr w:type="spellStart"/>
            <w:r w:rsidR="00A76B3F" w:rsidRPr="00A76B3F">
              <w:t>Kraftnätin</w:t>
            </w:r>
            <w:proofErr w:type="spellEnd"/>
            <w:r w:rsidR="00A76B3F" w:rsidRPr="00A76B3F">
              <w:t xml:space="preserve"> yhdessä omistama palveluyhtiö, joka vastaa yhteispohjoismaisen taseselvitysmallin operatiivisesta toiminnasta.</w:t>
            </w:r>
          </w:p>
        </w:tc>
      </w:tr>
      <w:tr w:rsidR="00B45CE3" w:rsidRPr="00B45CE3" w14:paraId="3F0D7AE7"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79B796D9" w14:textId="36976979" w:rsidR="00B45CE3" w:rsidRPr="00B45CE3" w:rsidRDefault="00B45CE3" w:rsidP="00601804">
            <w:r w:rsidRPr="00B45CE3">
              <w:t>Fingrid Datahub Oy</w:t>
            </w:r>
          </w:p>
        </w:tc>
        <w:tc>
          <w:tcPr>
            <w:tcW w:w="6007" w:type="dxa"/>
            <w:vAlign w:val="top"/>
          </w:tcPr>
          <w:p w14:paraId="1322F494" w14:textId="6F70D046" w:rsidR="00B45CE3" w:rsidRPr="00B45CE3" w:rsidRDefault="00B45CE3" w:rsidP="005D2E7F">
            <w:pPr>
              <w:cnfStyle w:val="000000000000" w:firstRow="0" w:lastRow="0" w:firstColumn="0" w:lastColumn="0" w:oddVBand="0" w:evenVBand="0" w:oddHBand="0" w:evenHBand="0" w:firstRowFirstColumn="0" w:firstRowLastColumn="0" w:lastRowFirstColumn="0" w:lastRowLastColumn="0"/>
            </w:pPr>
            <w:r w:rsidRPr="00B45CE3">
              <w:t>Datahubin operatiivista toi</w:t>
            </w:r>
            <w:r w:rsidR="00BE5880">
              <w:t>mintaa varten perustettu</w:t>
            </w:r>
            <w:r w:rsidRPr="00B45CE3">
              <w:t xml:space="preserve"> Fingrid Oyj:n kokonaan omistama tytäryhtiö</w:t>
            </w:r>
            <w:r w:rsidR="002876FE">
              <w:t xml:space="preserve"> eli sähkökaupan keskitetyn tiedonvaihdon yksikkö</w:t>
            </w:r>
            <w:r w:rsidRPr="00B45CE3">
              <w:t>.</w:t>
            </w:r>
          </w:p>
        </w:tc>
      </w:tr>
      <w:tr w:rsidR="00A76B3F" w:rsidRPr="00B45CE3" w14:paraId="08CDD5BF"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0C44378E" w14:textId="59EADAEB" w:rsidR="00A76B3F" w:rsidRDefault="00A76B3F" w:rsidP="00D7317D">
            <w:r>
              <w:t>GLN</w:t>
            </w:r>
          </w:p>
        </w:tc>
        <w:tc>
          <w:tcPr>
            <w:tcW w:w="6007" w:type="dxa"/>
            <w:vAlign w:val="top"/>
          </w:tcPr>
          <w:p w14:paraId="3013F5EA" w14:textId="558859A8" w:rsidR="00A76B3F" w:rsidRPr="00A76B3F" w:rsidRDefault="00A76B3F" w:rsidP="00A76B3F">
            <w:pPr>
              <w:cnfStyle w:val="000000000000" w:firstRow="0" w:lastRow="0" w:firstColumn="0" w:lastColumn="0" w:oddVBand="0" w:evenVBand="0" w:oddHBand="0" w:evenHBand="0" w:firstRowFirstColumn="0" w:firstRowLastColumn="0" w:lastRowFirstColumn="0" w:lastRowLastColumn="0"/>
            </w:pPr>
            <w:r>
              <w:t xml:space="preserve">Global </w:t>
            </w:r>
            <w:proofErr w:type="spellStart"/>
            <w:r>
              <w:t>Location</w:t>
            </w:r>
            <w:proofErr w:type="spellEnd"/>
            <w:r>
              <w:t xml:space="preserve"> </w:t>
            </w:r>
            <w:proofErr w:type="spellStart"/>
            <w:r>
              <w:t>Number</w:t>
            </w:r>
            <w:proofErr w:type="spellEnd"/>
            <w:r>
              <w:t xml:space="preserve">. </w:t>
            </w:r>
            <w:r w:rsidRPr="00A76B3F">
              <w:t>GS1-järjestelmän tunniste, jolla yksilöidään osapuoli datahubissa. GLN-tunnus on 13-merkkinen tunniste, joka muodostuu GS1</w:t>
            </w:r>
            <w:r>
              <w:t>-</w:t>
            </w:r>
            <w:r w:rsidRPr="00A76B3F">
              <w:t>yritystunnisteesta, vapaasti valittavista numeroista (3</w:t>
            </w:r>
            <w:r>
              <w:t>–</w:t>
            </w:r>
            <w:r w:rsidRPr="00A76B3F">
              <w:t>5 kpl) sekä tarkistusnumerosta.</w:t>
            </w:r>
          </w:p>
        </w:tc>
      </w:tr>
      <w:tr w:rsidR="007A33C6" w:rsidRPr="00B45CE3" w14:paraId="199ACD5F"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11E4F555" w14:textId="72A9CF06" w:rsidR="007A33C6" w:rsidRDefault="007A33C6" w:rsidP="00D7317D">
            <w:r>
              <w:t>G</w:t>
            </w:r>
            <w:r w:rsidR="00D7317D">
              <w:t>S</w:t>
            </w:r>
            <w:r>
              <w:t>RN</w:t>
            </w:r>
          </w:p>
        </w:tc>
        <w:tc>
          <w:tcPr>
            <w:tcW w:w="6007" w:type="dxa"/>
            <w:vAlign w:val="top"/>
          </w:tcPr>
          <w:p w14:paraId="17A46A9D" w14:textId="777805AC" w:rsidR="007A33C6" w:rsidRPr="00B45CE3" w:rsidRDefault="00A76B3F" w:rsidP="00A76B3F">
            <w:pPr>
              <w:cnfStyle w:val="000000000000" w:firstRow="0" w:lastRow="0" w:firstColumn="0" w:lastColumn="0" w:oddVBand="0" w:evenVBand="0" w:oddHBand="0" w:evenHBand="0" w:firstRowFirstColumn="0" w:firstRowLastColumn="0" w:lastRowFirstColumn="0" w:lastRowLastColumn="0"/>
            </w:pPr>
            <w:r w:rsidRPr="00A76B3F">
              <w:t xml:space="preserve">Global Service </w:t>
            </w:r>
            <w:proofErr w:type="spellStart"/>
            <w:r w:rsidRPr="00A76B3F">
              <w:t>Relation</w:t>
            </w:r>
            <w:proofErr w:type="spellEnd"/>
            <w:r w:rsidRPr="00A76B3F">
              <w:t xml:space="preserve"> </w:t>
            </w:r>
            <w:proofErr w:type="spellStart"/>
            <w:r w:rsidRPr="00A76B3F">
              <w:t>Numbe</w:t>
            </w:r>
            <w:r>
              <w:t>r</w:t>
            </w:r>
            <w:proofErr w:type="spellEnd"/>
            <w:r>
              <w:t xml:space="preserve">. </w:t>
            </w:r>
            <w:r w:rsidR="00042648">
              <w:t xml:space="preserve">GS1-järjestelmän tunniste, jolla yksilöidään </w:t>
            </w:r>
            <w:r>
              <w:t xml:space="preserve">mittauspiste </w:t>
            </w:r>
            <w:r w:rsidR="00485928">
              <w:t>datahubissa. GSRN-</w:t>
            </w:r>
            <w:r w:rsidR="00042648">
              <w:t>tunnus muodostuu GS1-yritystunnisteesta, sarjanumerosta ja tarkistusnumerosta.</w:t>
            </w:r>
          </w:p>
        </w:tc>
      </w:tr>
      <w:tr w:rsidR="00042648" w:rsidRPr="00B45CE3" w14:paraId="410A7416"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80DFCE5" w14:textId="49143A8C" w:rsidR="00042648" w:rsidRDefault="00042648" w:rsidP="00601804">
            <w:r>
              <w:t>GS1</w:t>
            </w:r>
          </w:p>
        </w:tc>
        <w:tc>
          <w:tcPr>
            <w:tcW w:w="6007" w:type="dxa"/>
            <w:vAlign w:val="top"/>
          </w:tcPr>
          <w:p w14:paraId="3BAB989C" w14:textId="42809542" w:rsidR="00042648" w:rsidRPr="00B45CE3" w:rsidRDefault="00042648" w:rsidP="00AA0919">
            <w:pPr>
              <w:cnfStyle w:val="000000000000" w:firstRow="0" w:lastRow="0" w:firstColumn="0" w:lastColumn="0" w:oddVBand="0" w:evenVBand="0" w:oddHBand="0" w:evenHBand="0" w:firstRowFirstColumn="0" w:firstRowLastColumn="0" w:lastRowFirstColumn="0" w:lastRowLastColumn="0"/>
            </w:pPr>
            <w:r>
              <w:t>Kansainvälinen yksilöllisiä organisaatiokohtaisia tunnisteita jakava</w:t>
            </w:r>
            <w:r w:rsidR="00485928">
              <w:t xml:space="preserve"> </w:t>
            </w:r>
            <w:r>
              <w:t xml:space="preserve">organisaatio. </w:t>
            </w:r>
            <w:r w:rsidR="00A76B3F" w:rsidRPr="00A76B3F">
              <w:t xml:space="preserve">Suomen maatunnus on 64. Maatunnus ja siihen yhdistetty GS1 Finland Oy:n asiakaspalvelun myöntämä yrityskohtainen tunnus on yhteisnimeltään GS1 yritystunniste (GS1 Company </w:t>
            </w:r>
            <w:proofErr w:type="spellStart"/>
            <w:r w:rsidR="00A76B3F" w:rsidRPr="00A76B3F">
              <w:t>Prefix</w:t>
            </w:r>
            <w:proofErr w:type="spellEnd"/>
            <w:r w:rsidR="00A76B3F" w:rsidRPr="00A76B3F">
              <w:t>). Yritystunnisteen avulla voidaan muodostaa muita tunnisteita, kuten GLN- ja GSRN-tunnisteita.</w:t>
            </w:r>
          </w:p>
        </w:tc>
      </w:tr>
      <w:tr w:rsidR="00B45CE3" w:rsidRPr="00B45CE3" w14:paraId="148009D6"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0330BF0C" w14:textId="5DA50BA6" w:rsidR="00B45CE3" w:rsidRPr="00B45CE3" w:rsidRDefault="00BE5880" w:rsidP="00387E43">
            <w:r>
              <w:lastRenderedPageBreak/>
              <w:t>Jakeluverkonhaltija</w:t>
            </w:r>
          </w:p>
        </w:tc>
        <w:tc>
          <w:tcPr>
            <w:tcW w:w="6007" w:type="dxa"/>
            <w:vAlign w:val="top"/>
          </w:tcPr>
          <w:p w14:paraId="001DDBA5" w14:textId="47669190" w:rsidR="00B45CE3" w:rsidRPr="00B45CE3" w:rsidRDefault="00387E43" w:rsidP="00AB26CD">
            <w:pPr>
              <w:cnfStyle w:val="000000000000" w:firstRow="0" w:lastRow="0" w:firstColumn="0" w:lastColumn="0" w:oddVBand="0" w:evenVBand="0" w:oddHBand="0" w:evenHBand="0" w:firstRowFirstColumn="0" w:firstRowLastColumn="0" w:lastRowFirstColumn="0" w:lastRowLastColumn="0"/>
            </w:pPr>
            <w:r>
              <w:t>Verkonhaltija</w:t>
            </w:r>
            <w:r w:rsidR="00B45CE3" w:rsidRPr="00B45CE3">
              <w:t xml:space="preserve">, </w:t>
            </w:r>
            <w:r w:rsidRPr="00387E43">
              <w:t>jolla on hallinnassaan jakeluverkkoa tai suurjännitteistä jakeluverkkoa ja joka harjoittaa luvanvaraista sähköverkkotoimintaa tässä verkossa</w:t>
            </w:r>
            <w:r>
              <w:t>.</w:t>
            </w:r>
            <w:r w:rsidR="002D2D9D">
              <w:t xml:space="preserve"> Sähkömarkkinalain velvoite </w:t>
            </w:r>
            <w:r w:rsidR="002D2D9D" w:rsidRPr="002D2D9D">
              <w:t xml:space="preserve">käyttää sähkökaupan keskitetyn tiedonvaihdon palveluita </w:t>
            </w:r>
            <w:r w:rsidR="002D2D9D">
              <w:t xml:space="preserve">koskee </w:t>
            </w:r>
            <w:r w:rsidR="002D2D9D" w:rsidRPr="002D2D9D">
              <w:t xml:space="preserve">jakeluverkonhaltijoita, jotka harjoittavat sähköverkkotoimintaa sähkömarkkinalain tarkoittamassa jakeluverkossa. Velvoitteen kohteena </w:t>
            </w:r>
            <w:r w:rsidR="002D2D9D">
              <w:t xml:space="preserve">ovat </w:t>
            </w:r>
            <w:r w:rsidR="002D2D9D" w:rsidRPr="002D2D9D">
              <w:t xml:space="preserve">siten jakeluverkonhaltijat, joille on myönnetty sähköverkkolupa sähköverkkotoimintaan jakeluverkossa tai suljetussa jakeluverkossa. Velvoite ei sen sijaan </w:t>
            </w:r>
            <w:r w:rsidR="002D2D9D">
              <w:t xml:space="preserve">koske </w:t>
            </w:r>
            <w:r w:rsidR="002D2D9D" w:rsidRPr="002D2D9D">
              <w:t>niitä jakeluverkonhaltijoita, jotka operoivat suurjännitteistä jakeluverkkoa tai suurjännitteistä suljettua jakeluverkkoa.</w:t>
            </w:r>
          </w:p>
        </w:tc>
      </w:tr>
      <w:tr w:rsidR="00042648" w:rsidRPr="00B45CE3" w14:paraId="591FF5DA"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1C0B06A" w14:textId="3A277ED8" w:rsidR="00042648" w:rsidRPr="00B45CE3" w:rsidRDefault="00042648" w:rsidP="00601804">
            <w:r>
              <w:t>Kuluttaja</w:t>
            </w:r>
          </w:p>
        </w:tc>
        <w:tc>
          <w:tcPr>
            <w:tcW w:w="6007" w:type="dxa"/>
            <w:vAlign w:val="top"/>
          </w:tcPr>
          <w:p w14:paraId="483CA202" w14:textId="78666951" w:rsidR="00042648" w:rsidRPr="00B45CE3" w:rsidRDefault="00042648" w:rsidP="00601804">
            <w:pPr>
              <w:cnfStyle w:val="000000000000" w:firstRow="0" w:lastRow="0" w:firstColumn="0" w:lastColumn="0" w:oddVBand="0" w:evenVBand="0" w:oddHBand="0" w:evenHBand="0" w:firstRowFirstColumn="0" w:firstRowLastColumn="0" w:lastRowFirstColumn="0" w:lastRowLastColumn="0"/>
            </w:pPr>
            <w:r>
              <w:t>Kuluttajansuojalain (38/1978) 1 luvun 4 §:ssä tarkoitettu kuluttaja. Kuluttaja on luonnollinen</w:t>
            </w:r>
            <w:r w:rsidR="002A3DE5">
              <w:t xml:space="preserve"> henkilö</w:t>
            </w:r>
            <w:r>
              <w:t>, joka hankkii sähköä pääasiassa muuhun tarkoitukseen kuin harjoittamaansa elinkeinotoimintaa varten.</w:t>
            </w:r>
          </w:p>
        </w:tc>
      </w:tr>
      <w:tr w:rsidR="00042648" w:rsidRPr="00B45CE3" w14:paraId="55117FD2"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0534C3C8" w14:textId="1B6171AF" w:rsidR="00042648" w:rsidRPr="00B45CE3" w:rsidRDefault="00042648" w:rsidP="00601804">
            <w:r>
              <w:t>Käyttöpaikka</w:t>
            </w:r>
          </w:p>
        </w:tc>
        <w:tc>
          <w:tcPr>
            <w:tcW w:w="6007" w:type="dxa"/>
            <w:vAlign w:val="top"/>
          </w:tcPr>
          <w:p w14:paraId="5447799E" w14:textId="1EF01BD7" w:rsidR="00042648" w:rsidRPr="00B45CE3" w:rsidRDefault="00042648" w:rsidP="007A20C7">
            <w:pPr>
              <w:cnfStyle w:val="000000000000" w:firstRow="0" w:lastRow="0" w:firstColumn="0" w:lastColumn="0" w:oddVBand="0" w:evenVBand="0" w:oddHBand="0" w:evenHBand="0" w:firstRowFirstColumn="0" w:firstRowLastColumn="0" w:lastRowFirstColumn="0" w:lastRowLastColumn="0"/>
            </w:pPr>
            <w:r>
              <w:t xml:space="preserve">Fyysiseen sijaintiin, esimerkiksi asuntoon, liittyvä käsite, joka yhdistää asiakkaan verkko- ja myyntisopimuksen kautta jakeluverkonhaltijaan </w:t>
            </w:r>
            <w:r w:rsidR="007A20C7">
              <w:t>ja</w:t>
            </w:r>
            <w:r>
              <w:t xml:space="preserve"> sähkön myyjään ja jossa sähkön kulutusta tai tuotantoa voidaan mitata.</w:t>
            </w:r>
            <w:r w:rsidR="00FE7162">
              <w:t xml:space="preserve"> </w:t>
            </w:r>
            <w:r w:rsidR="00FE7162" w:rsidRPr="00FE7162">
              <w:t>Datahubissa käyttöpaikka on looginen piste (</w:t>
            </w:r>
            <w:proofErr w:type="spellStart"/>
            <w:r w:rsidR="00FE7162" w:rsidRPr="00FE7162">
              <w:t>logical</w:t>
            </w:r>
            <w:proofErr w:type="spellEnd"/>
            <w:r w:rsidR="00FE7162" w:rsidRPr="00FE7162">
              <w:t xml:space="preserve"> </w:t>
            </w:r>
            <w:proofErr w:type="spellStart"/>
            <w:r w:rsidR="00FE7162" w:rsidRPr="00FE7162">
              <w:t>point</w:t>
            </w:r>
            <w:proofErr w:type="spellEnd"/>
            <w:r w:rsidR="00FE7162" w:rsidRPr="00FE7162">
              <w:t xml:space="preserve"> of </w:t>
            </w:r>
            <w:proofErr w:type="spellStart"/>
            <w:r w:rsidR="00FE7162" w:rsidRPr="00FE7162">
              <w:t>delivery</w:t>
            </w:r>
            <w:proofErr w:type="spellEnd"/>
            <w:r w:rsidR="00FE7162" w:rsidRPr="00FE7162">
              <w:t>).</w:t>
            </w:r>
          </w:p>
        </w:tc>
      </w:tr>
      <w:tr w:rsidR="00B45CE3" w:rsidRPr="00B45CE3" w14:paraId="01665484"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6B7AA23" w14:textId="3D88DD22" w:rsidR="00B45CE3" w:rsidRPr="00B45CE3" w:rsidRDefault="00B45CE3" w:rsidP="00AF01FF">
            <w:r w:rsidRPr="00B45CE3">
              <w:t>Käyttöönotto</w:t>
            </w:r>
          </w:p>
        </w:tc>
        <w:tc>
          <w:tcPr>
            <w:tcW w:w="6007" w:type="dxa"/>
            <w:vAlign w:val="top"/>
          </w:tcPr>
          <w:p w14:paraId="3F06C2A7" w14:textId="143E3926" w:rsidR="00B45CE3" w:rsidRPr="00B45CE3" w:rsidRDefault="00485928" w:rsidP="00AA0919">
            <w:pPr>
              <w:cnfStyle w:val="000000000000" w:firstRow="0" w:lastRow="0" w:firstColumn="0" w:lastColumn="0" w:oddVBand="0" w:evenVBand="0" w:oddHBand="0" w:evenHBand="0" w:firstRowFirstColumn="0" w:firstRowLastColumn="0" w:lastRowFirstColumn="0" w:lastRowLastColumn="0"/>
            </w:pPr>
            <w:r>
              <w:t>Käyttöönotto eli ”go-live” t</w:t>
            </w:r>
            <w:r w:rsidRPr="00B45CE3">
              <w:t xml:space="preserve">arkoittaa </w:t>
            </w:r>
            <w:r w:rsidR="00B45CE3" w:rsidRPr="00B45CE3">
              <w:t xml:space="preserve">datahubin käyttöönoton vaihetta, jossa nykyinen markkinaosapuolten välinen tiedonvaihto </w:t>
            </w:r>
            <w:r>
              <w:t xml:space="preserve">ajetaan alas vaiheittain </w:t>
            </w:r>
            <w:r w:rsidR="00B45CE3" w:rsidRPr="00B45CE3">
              <w:t xml:space="preserve">uuden </w:t>
            </w:r>
            <w:r>
              <w:t xml:space="preserve">datahubin mukaisen </w:t>
            </w:r>
            <w:r w:rsidR="00B45CE3" w:rsidRPr="00B45CE3">
              <w:t>toimintamallin käyttöönottamiseksi.</w:t>
            </w:r>
            <w:r w:rsidR="00181728">
              <w:t xml:space="preserve"> Ajallisesti sama kuin jäädytysjakso.</w:t>
            </w:r>
          </w:p>
        </w:tc>
      </w:tr>
      <w:tr w:rsidR="009D1F57" w:rsidRPr="00B45CE3" w14:paraId="73358D79"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40EE59EA" w14:textId="68815B15" w:rsidR="009D1F57" w:rsidRPr="00B45CE3" w:rsidRDefault="009D1F57" w:rsidP="00601804">
            <w:r>
              <w:t>Käyttöönottosuunnitelma</w:t>
            </w:r>
          </w:p>
        </w:tc>
        <w:tc>
          <w:tcPr>
            <w:tcW w:w="6007" w:type="dxa"/>
            <w:vAlign w:val="top"/>
          </w:tcPr>
          <w:p w14:paraId="12FC46D1" w14:textId="6B79E776" w:rsidR="009D1F57" w:rsidRPr="00B45CE3" w:rsidRDefault="009D1F57" w:rsidP="00FE7162">
            <w:pPr>
              <w:cnfStyle w:val="000000000000" w:firstRow="0" w:lastRow="0" w:firstColumn="0" w:lastColumn="0" w:oddVBand="0" w:evenVBand="0" w:oddHBand="0" w:evenHBand="0" w:firstRowFirstColumn="0" w:firstRowLastColumn="0" w:lastRowFirstColumn="0" w:lastRowLastColumn="0"/>
            </w:pPr>
            <w:r>
              <w:t>Käyttöönottosuunnitelmalla tarkoitetaan tätä, koko toimialalle tarkoitettua käyttöönottosuunnitelmaa</w:t>
            </w:r>
            <w:bookmarkStart w:id="6" w:name="OLE_LINK1"/>
            <w:r w:rsidR="00FE7162">
              <w:t>, ts. käyttöönottosuunnitelma toimialalle tai toimialan käyttöönottosuunnitelma</w:t>
            </w:r>
            <w:r>
              <w:t xml:space="preserve">. </w:t>
            </w:r>
            <w:bookmarkEnd w:id="6"/>
            <w:r w:rsidR="00485928">
              <w:t>Kaikki m</w:t>
            </w:r>
            <w:r>
              <w:t xml:space="preserve">arkkinaosapuolet ja </w:t>
            </w:r>
            <w:r w:rsidR="005D2E7F">
              <w:t xml:space="preserve">Fingrid </w:t>
            </w:r>
            <w:r w:rsidR="00FE7162">
              <w:t xml:space="preserve">Datahub </w:t>
            </w:r>
            <w:r>
              <w:t xml:space="preserve">laativat datahubin käyttöönotosta lisäksi omat </w:t>
            </w:r>
            <w:r w:rsidR="00485928">
              <w:t>käyttöönotto</w:t>
            </w:r>
            <w:r>
              <w:t>suunnitelmansa.</w:t>
            </w:r>
          </w:p>
        </w:tc>
      </w:tr>
      <w:tr w:rsidR="00B45CE3" w:rsidRPr="00B45CE3" w14:paraId="7D2F8B61"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4DC5093E" w14:textId="3E672591" w:rsidR="00B45CE3" w:rsidRPr="00B45CE3" w:rsidRDefault="00B45CE3" w:rsidP="00601804">
            <w:r w:rsidRPr="00B45CE3">
              <w:t>L</w:t>
            </w:r>
            <w:r w:rsidR="00BE5880">
              <w:t>iiketoimintaprosessi</w:t>
            </w:r>
          </w:p>
        </w:tc>
        <w:tc>
          <w:tcPr>
            <w:tcW w:w="6007" w:type="dxa"/>
            <w:vAlign w:val="top"/>
          </w:tcPr>
          <w:p w14:paraId="1B007FB2" w14:textId="57439B9D" w:rsidR="00B45CE3" w:rsidRPr="00B45CE3" w:rsidRDefault="00B45CE3" w:rsidP="00601804">
            <w:pPr>
              <w:cnfStyle w:val="000000000000" w:firstRow="0" w:lastRow="0" w:firstColumn="0" w:lastColumn="0" w:oddVBand="0" w:evenVBand="0" w:oddHBand="0" w:evenHBand="0" w:firstRowFirstColumn="0" w:firstRowLastColumn="0" w:lastRowFirstColumn="0" w:lastRowLastColumn="0"/>
            </w:pPr>
            <w:r w:rsidRPr="00B45CE3">
              <w:t>Joukko toisiinsa liittyviä tehtäviä, joita tehdään määritellyn tavoitteen, esimerkiksi asiakkaan myyjän vaihdon, saavuttamiseksi</w:t>
            </w:r>
            <w:r w:rsidR="00042648">
              <w:t>.</w:t>
            </w:r>
          </w:p>
        </w:tc>
      </w:tr>
      <w:tr w:rsidR="00B45CE3" w:rsidRPr="00B45CE3" w14:paraId="1805619C"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402FF87" w14:textId="5E5E694E" w:rsidR="00B45CE3" w:rsidRPr="00B45CE3" w:rsidRDefault="00BE5880" w:rsidP="00601804">
            <w:r>
              <w:t>Markkinaprosessi</w:t>
            </w:r>
          </w:p>
        </w:tc>
        <w:tc>
          <w:tcPr>
            <w:tcW w:w="6007" w:type="dxa"/>
            <w:vAlign w:val="top"/>
          </w:tcPr>
          <w:p w14:paraId="2211981D" w14:textId="1586FA0D" w:rsidR="00B45CE3" w:rsidRPr="00B45CE3" w:rsidRDefault="00BE5880" w:rsidP="00601804">
            <w:pPr>
              <w:cnfStyle w:val="000000000000" w:firstRow="0" w:lastRow="0" w:firstColumn="0" w:lastColumn="0" w:oddVBand="0" w:evenVBand="0" w:oddHBand="0" w:evenHBand="0" w:firstRowFirstColumn="0" w:firstRowLastColumn="0" w:lastRowFirstColumn="0" w:lastRowLastColumn="0"/>
            </w:pPr>
            <w:r>
              <w:t xml:space="preserve">Markkinaosapuolten </w:t>
            </w:r>
            <w:r w:rsidR="00B45CE3" w:rsidRPr="00B45CE3">
              <w:t>välinen liiketoimintaprosessi, johon liittyy osapuolten välistä tiedonvaihtoa. Prosesseja ovat sopimusprosessit, kuten muutot ja myyjänvaihdot sekä mittaustiedon toimitus ja taseselvitys.</w:t>
            </w:r>
          </w:p>
        </w:tc>
      </w:tr>
      <w:tr w:rsidR="00441431" w:rsidRPr="00A3123D" w14:paraId="1CBEBDD6"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5C2EA60" w14:textId="5C856A52" w:rsidR="00441431" w:rsidRPr="00A3123D" w:rsidRDefault="00441431" w:rsidP="00601804">
            <w:pPr>
              <w:rPr>
                <w:color w:val="000000" w:themeColor="text1"/>
              </w:rPr>
            </w:pPr>
            <w:r>
              <w:rPr>
                <w:color w:val="000000" w:themeColor="text1"/>
              </w:rPr>
              <w:t>Markkinaosapuoli tai sähkömarkkinaosapuoli</w:t>
            </w:r>
          </w:p>
        </w:tc>
        <w:tc>
          <w:tcPr>
            <w:tcW w:w="6007" w:type="dxa"/>
            <w:vAlign w:val="top"/>
          </w:tcPr>
          <w:p w14:paraId="41A61D4C" w14:textId="62151BDF" w:rsidR="00441431" w:rsidRPr="00A3123D" w:rsidRDefault="00601804" w:rsidP="00136FAE">
            <w:pPr>
              <w:cnfStyle w:val="000000000000" w:firstRow="0" w:lastRow="0" w:firstColumn="0" w:lastColumn="0" w:oddVBand="0" w:evenVBand="0" w:oddHBand="0" w:evenHBand="0" w:firstRowFirstColumn="0" w:firstRowLastColumn="0" w:lastRowFirstColumn="0" w:lastRowLastColumn="0"/>
              <w:rPr>
                <w:color w:val="000000" w:themeColor="text1"/>
              </w:rPr>
            </w:pPr>
            <w:r w:rsidRPr="00601804">
              <w:rPr>
                <w:color w:val="000000" w:themeColor="text1"/>
              </w:rPr>
              <w:t>Sähkön vähittäismarkkinoilla yhdessä tai useassa roolissa toimiva yritys tai yhteisö eli</w:t>
            </w:r>
            <w:r>
              <w:rPr>
                <w:color w:val="000000" w:themeColor="text1"/>
              </w:rPr>
              <w:t xml:space="preserve"> </w:t>
            </w:r>
            <w:r w:rsidRPr="00601804">
              <w:rPr>
                <w:color w:val="000000" w:themeColor="text1"/>
              </w:rPr>
              <w:t>osapuoli.</w:t>
            </w:r>
            <w:r>
              <w:rPr>
                <w:color w:val="000000" w:themeColor="text1"/>
              </w:rPr>
              <w:t xml:space="preserve"> </w:t>
            </w:r>
            <w:r w:rsidR="00136FAE">
              <w:rPr>
                <w:color w:val="000000" w:themeColor="text1"/>
              </w:rPr>
              <w:t>Tässä suunnitelmassa s</w:t>
            </w:r>
            <w:r w:rsidR="00441431">
              <w:rPr>
                <w:color w:val="000000" w:themeColor="text1"/>
              </w:rPr>
              <w:t>ähkön vähittäismarkkinoiden osapuoli</w:t>
            </w:r>
            <w:r w:rsidR="00136FAE">
              <w:rPr>
                <w:color w:val="000000" w:themeColor="text1"/>
              </w:rPr>
              <w:t xml:space="preserve">lla tarkoitetaan </w:t>
            </w:r>
            <w:r w:rsidR="00441431">
              <w:rPr>
                <w:color w:val="000000" w:themeColor="text1"/>
              </w:rPr>
              <w:t>muun muassa jakeluverkonhaltij</w:t>
            </w:r>
            <w:r w:rsidR="00136FAE">
              <w:rPr>
                <w:color w:val="000000" w:themeColor="text1"/>
              </w:rPr>
              <w:t>oita</w:t>
            </w:r>
            <w:r w:rsidR="00441431">
              <w:rPr>
                <w:color w:val="000000" w:themeColor="text1"/>
              </w:rPr>
              <w:t>, sähkönmyyj</w:t>
            </w:r>
            <w:r w:rsidR="00136FAE">
              <w:rPr>
                <w:color w:val="000000" w:themeColor="text1"/>
              </w:rPr>
              <w:t>iä</w:t>
            </w:r>
            <w:r w:rsidR="00441431">
              <w:rPr>
                <w:color w:val="000000" w:themeColor="text1"/>
              </w:rPr>
              <w:t>, tasevastaav</w:t>
            </w:r>
            <w:r w:rsidR="00136FAE">
              <w:rPr>
                <w:color w:val="000000" w:themeColor="text1"/>
              </w:rPr>
              <w:t>ia</w:t>
            </w:r>
            <w:r w:rsidR="00441431">
              <w:rPr>
                <w:color w:val="000000" w:themeColor="text1"/>
              </w:rPr>
              <w:t>, taseselvitysyksikkö</w:t>
            </w:r>
            <w:r w:rsidR="00136FAE">
              <w:rPr>
                <w:color w:val="000000" w:themeColor="text1"/>
              </w:rPr>
              <w:t>ä</w:t>
            </w:r>
            <w:r w:rsidR="00441431">
              <w:rPr>
                <w:color w:val="000000" w:themeColor="text1"/>
              </w:rPr>
              <w:t xml:space="preserve"> ja </w:t>
            </w:r>
            <w:r w:rsidR="00136FAE">
              <w:rPr>
                <w:color w:val="000000" w:themeColor="text1"/>
              </w:rPr>
              <w:t>palveluntarjoajia</w:t>
            </w:r>
            <w:r w:rsidR="00441431">
              <w:rPr>
                <w:color w:val="000000" w:themeColor="text1"/>
              </w:rPr>
              <w:t>.</w:t>
            </w:r>
          </w:p>
        </w:tc>
      </w:tr>
      <w:tr w:rsidR="00A3123D" w:rsidRPr="00A3123D" w14:paraId="4D286BFA"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10E62E9A" w14:textId="22C3246C" w:rsidR="0082224B" w:rsidRPr="00A3123D" w:rsidRDefault="0082224B" w:rsidP="00601804">
            <w:pPr>
              <w:rPr>
                <w:color w:val="000000" w:themeColor="text1"/>
              </w:rPr>
            </w:pPr>
            <w:r w:rsidRPr="00A3123D">
              <w:rPr>
                <w:color w:val="000000" w:themeColor="text1"/>
              </w:rPr>
              <w:t>Mittauspiste</w:t>
            </w:r>
          </w:p>
        </w:tc>
        <w:tc>
          <w:tcPr>
            <w:tcW w:w="6007" w:type="dxa"/>
            <w:vAlign w:val="top"/>
          </w:tcPr>
          <w:p w14:paraId="69967C38" w14:textId="74B19EBD" w:rsidR="0082224B" w:rsidRPr="00A3123D" w:rsidRDefault="00A3123D" w:rsidP="00601804">
            <w:pPr>
              <w:cnfStyle w:val="000000000000" w:firstRow="0" w:lastRow="0" w:firstColumn="0" w:lastColumn="0" w:oddVBand="0" w:evenVBand="0" w:oddHBand="0" w:evenHBand="0" w:firstRowFirstColumn="0" w:firstRowLastColumn="0" w:lastRowFirstColumn="0" w:lastRowLastColumn="0"/>
              <w:rPr>
                <w:color w:val="000000" w:themeColor="text1"/>
              </w:rPr>
            </w:pPr>
            <w:r w:rsidRPr="00A3123D">
              <w:rPr>
                <w:color w:val="000000" w:themeColor="text1"/>
              </w:rPr>
              <w:t>Piste, jossa sähkön kulutusta, tuotantoa tai siirtoa voidaan määrittää. Määritys voi</w:t>
            </w:r>
            <w:r>
              <w:rPr>
                <w:color w:val="000000" w:themeColor="text1"/>
              </w:rPr>
              <w:t xml:space="preserve"> </w:t>
            </w:r>
            <w:r w:rsidRPr="00A3123D">
              <w:rPr>
                <w:color w:val="000000" w:themeColor="text1"/>
              </w:rPr>
              <w:t>tapahtua mittaamalla, arvion perusteella tai laskennallisesti. Mittauspiste voi olla käyttöpaikka,</w:t>
            </w:r>
            <w:r>
              <w:rPr>
                <w:color w:val="000000" w:themeColor="text1"/>
              </w:rPr>
              <w:t xml:space="preserve"> </w:t>
            </w:r>
            <w:r w:rsidRPr="00A3123D">
              <w:rPr>
                <w:color w:val="000000" w:themeColor="text1"/>
              </w:rPr>
              <w:t>rajapiste tai tuotantoyksikkö.</w:t>
            </w:r>
          </w:p>
        </w:tc>
      </w:tr>
      <w:tr w:rsidR="00601804" w:rsidRPr="00B45CE3" w14:paraId="6E07055B"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4A2372B" w14:textId="1E655BC3" w:rsidR="00601804" w:rsidRDefault="00601804" w:rsidP="00601804">
            <w:r>
              <w:t>Mittaustieto</w:t>
            </w:r>
          </w:p>
        </w:tc>
        <w:tc>
          <w:tcPr>
            <w:tcW w:w="6007" w:type="dxa"/>
            <w:vAlign w:val="top"/>
          </w:tcPr>
          <w:p w14:paraId="4E2B4BC8" w14:textId="6C586758" w:rsidR="00601804" w:rsidRDefault="00601804" w:rsidP="007A20C7">
            <w:pPr>
              <w:cnfStyle w:val="000000000000" w:firstRow="0" w:lastRow="0" w:firstColumn="0" w:lastColumn="0" w:oddVBand="0" w:evenVBand="0" w:oddHBand="0" w:evenHBand="0" w:firstRowFirstColumn="0" w:firstRowLastColumn="0" w:lastRowFirstColumn="0" w:lastRowLastColumn="0"/>
            </w:pPr>
            <w:r>
              <w:t>Mittarin tuottama tai jakeluverkonhaltijan arvioima tai laskema yksittäinen tiettyä aikaväliä koskeva tieto, jo</w:t>
            </w:r>
            <w:r w:rsidR="007A20C7">
              <w:t xml:space="preserve">hon </w:t>
            </w:r>
            <w:r>
              <w:t xml:space="preserve">taseselvitys </w:t>
            </w:r>
            <w:r w:rsidR="007A20C7">
              <w:t xml:space="preserve">ja asiakkaan </w:t>
            </w:r>
            <w:r>
              <w:t>laskutus perustuu.</w:t>
            </w:r>
          </w:p>
        </w:tc>
      </w:tr>
      <w:tr w:rsidR="006A52FE" w:rsidRPr="00B45CE3" w14:paraId="1F46ED1A"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0F082AD" w14:textId="27C0A1C4" w:rsidR="006A52FE" w:rsidRDefault="006A52FE" w:rsidP="006A52FE">
            <w:r>
              <w:lastRenderedPageBreak/>
              <w:t xml:space="preserve">Palveluntarjoaja </w:t>
            </w:r>
          </w:p>
        </w:tc>
        <w:tc>
          <w:tcPr>
            <w:tcW w:w="6007" w:type="dxa"/>
            <w:vAlign w:val="top"/>
          </w:tcPr>
          <w:p w14:paraId="45D1DE38" w14:textId="07F9456E" w:rsidR="006A52FE" w:rsidRDefault="006A52FE" w:rsidP="005C438A">
            <w:pPr>
              <w:cnfStyle w:val="000000000000" w:firstRow="0" w:lastRow="0" w:firstColumn="0" w:lastColumn="0" w:oddVBand="0" w:evenVBand="0" w:oddHBand="0" w:evenHBand="0" w:firstRowFirstColumn="0" w:firstRowLastColumn="0" w:lastRowFirstColumn="0" w:lastRowLastColumn="0"/>
            </w:pPr>
            <w:r w:rsidRPr="006A52FE">
              <w:t>Palveluntarjoaja, joka on rekisteröitynyt datahubin käyttäjäksi ja joka käyttää datahubissa olevia tietoja valtuutusten tai toimeksiantojen puitteissa. Palveluntarjoaja voi olla myös markkinaosapuoli.</w:t>
            </w:r>
            <w:r>
              <w:t xml:space="preserve"> Palveluntarjoajasta voidaan käyttää tässä asiakirjassa myös termiä kolmas osapuoli.</w:t>
            </w:r>
          </w:p>
        </w:tc>
      </w:tr>
      <w:tr w:rsidR="005C438A" w:rsidRPr="00B45CE3" w14:paraId="13FB9FF3"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66E05713" w14:textId="3733DBE2" w:rsidR="005C438A" w:rsidRDefault="005C438A" w:rsidP="00601804">
            <w:r>
              <w:t>PRODAT(-sanoma)</w:t>
            </w:r>
          </w:p>
        </w:tc>
        <w:tc>
          <w:tcPr>
            <w:tcW w:w="6007" w:type="dxa"/>
            <w:vAlign w:val="top"/>
          </w:tcPr>
          <w:p w14:paraId="47794FEA" w14:textId="664394D9" w:rsidR="005C438A" w:rsidRPr="00B45CE3" w:rsidRDefault="005C438A" w:rsidP="005C438A">
            <w:pPr>
              <w:cnfStyle w:val="000000000000" w:firstRow="0" w:lastRow="0" w:firstColumn="0" w:lastColumn="0" w:oddVBand="0" w:evenVBand="0" w:oddHBand="0" w:evenHBand="0" w:firstRowFirstColumn="0" w:firstRowLastColumn="0" w:lastRowFirstColumn="0" w:lastRowLastColumn="0"/>
            </w:pPr>
            <w:r>
              <w:t>Joukko EDIFACT-sanomia, jotka on kehitetty sähköyhtiöiden käyttöpaikka-, sopimus- ja asiakastietojen välittämiseen. PRODAT-sanoma (esim. Z03[1]) muodostuu tietystä sanomatyypistä (Z03) ja tarkemman käyttötarkoituksen ilmaisevasta syykoodista ([1]).</w:t>
            </w:r>
          </w:p>
        </w:tc>
      </w:tr>
      <w:tr w:rsidR="008B62A8" w:rsidRPr="00B45CE3" w14:paraId="7C3B2950"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6DC00ED2" w14:textId="3A48A4D2" w:rsidR="008B62A8" w:rsidRDefault="008B62A8" w:rsidP="00601804">
            <w:proofErr w:type="spellStart"/>
            <w:r>
              <w:t>Runbook</w:t>
            </w:r>
            <w:proofErr w:type="spellEnd"/>
          </w:p>
        </w:tc>
        <w:tc>
          <w:tcPr>
            <w:tcW w:w="6007" w:type="dxa"/>
            <w:vAlign w:val="top"/>
          </w:tcPr>
          <w:p w14:paraId="7C058E90" w14:textId="775F1AB1" w:rsidR="008B62A8" w:rsidRDefault="008B62A8" w:rsidP="00810298">
            <w:pPr>
              <w:cnfStyle w:val="000000000000" w:firstRow="0" w:lastRow="0" w:firstColumn="0" w:lastColumn="0" w:oddVBand="0" w:evenVBand="0" w:oddHBand="0" w:evenHBand="0" w:firstRowFirstColumn="0" w:firstRowLastColumn="0" w:lastRowFirstColumn="0" w:lastRowLastColumn="0"/>
            </w:pPr>
            <w:r>
              <w:t xml:space="preserve">Datahubin käyttöönoton tekninen </w:t>
            </w:r>
            <w:r w:rsidRPr="008B62A8">
              <w:t>käyttöönottosuunnitelma</w:t>
            </w:r>
            <w:r>
              <w:t xml:space="preserve">, jossa tarkennetaan datahubin </w:t>
            </w:r>
            <w:r w:rsidRPr="008B62A8">
              <w:t xml:space="preserve">käyttöönottosuunnitelmaa </w:t>
            </w:r>
            <w:r w:rsidR="00D30BC7">
              <w:t xml:space="preserve">jäädytysjakson osalta </w:t>
            </w:r>
            <w:r w:rsidRPr="008B62A8">
              <w:t>ja kuvata</w:t>
            </w:r>
            <w:r>
              <w:t>an</w:t>
            </w:r>
            <w:r w:rsidRPr="008B62A8">
              <w:t xml:space="preserve"> yksityiskohtaisesti toimenpiteet kunkin käyttöönottoon osallistuvan roolin näkökulmasta.</w:t>
            </w:r>
          </w:p>
        </w:tc>
      </w:tr>
      <w:tr w:rsidR="00B45CE3" w:rsidRPr="00B45CE3" w14:paraId="34A2A7C1"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17E65AE" w14:textId="252035F7" w:rsidR="00B45CE3" w:rsidRPr="00B45CE3" w:rsidRDefault="00BE5880" w:rsidP="00601804">
            <w:r>
              <w:t>Sähkönmyyjä</w:t>
            </w:r>
            <w:r w:rsidR="007F196B">
              <w:t xml:space="preserve"> (myyjä)</w:t>
            </w:r>
          </w:p>
        </w:tc>
        <w:tc>
          <w:tcPr>
            <w:tcW w:w="6007" w:type="dxa"/>
            <w:vAlign w:val="top"/>
          </w:tcPr>
          <w:p w14:paraId="090F8D0B" w14:textId="606A039C" w:rsidR="00B45CE3" w:rsidRPr="00B45CE3" w:rsidRDefault="00B45CE3" w:rsidP="001F54DE">
            <w:pPr>
              <w:cnfStyle w:val="000000000000" w:firstRow="0" w:lastRow="0" w:firstColumn="0" w:lastColumn="0" w:oddVBand="0" w:evenVBand="0" w:oddHBand="0" w:evenHBand="0" w:firstRowFirstColumn="0" w:firstRowLastColumn="0" w:lastRowFirstColumn="0" w:lastRowLastColumn="0"/>
            </w:pPr>
            <w:r w:rsidRPr="00B45CE3">
              <w:t>Henkilö, yhteisö tai yhtiö, joka myy sähköä tai ostaa</w:t>
            </w:r>
            <w:r w:rsidR="00810298">
              <w:t xml:space="preserve"> sähköä</w:t>
            </w:r>
            <w:r w:rsidRPr="00B45CE3">
              <w:t xml:space="preserve"> (tässä yhteydessä asiakkaan</w:t>
            </w:r>
            <w:r w:rsidR="00014AF8">
              <w:t xml:space="preserve"> tai tuotantoyksikön</w:t>
            </w:r>
            <w:r w:rsidRPr="00B45CE3">
              <w:t xml:space="preserve"> pientuotannon).</w:t>
            </w:r>
            <w:r w:rsidR="00014AF8">
              <w:t xml:space="preserve"> </w:t>
            </w:r>
            <w:r w:rsidR="001F54DE">
              <w:t>M</w:t>
            </w:r>
            <w:r w:rsidR="00014AF8">
              <w:t xml:space="preserve">ikäli </w:t>
            </w:r>
            <w:r w:rsidR="00014AF8" w:rsidRPr="00014AF8">
              <w:t>toimitus</w:t>
            </w:r>
            <w:r w:rsidR="00014AF8">
              <w:t xml:space="preserve"> tapahtuu </w:t>
            </w:r>
            <w:r w:rsidR="00014AF8" w:rsidRPr="00014AF8">
              <w:t>jakeluverkonhaltijan jakeluverkon kautta välittömästi loppukäyttäjille</w:t>
            </w:r>
            <w:r w:rsidR="001F54DE">
              <w:t>, kyseessä on sähkön vähittäismyyjä.</w:t>
            </w:r>
          </w:p>
        </w:tc>
      </w:tr>
      <w:tr w:rsidR="00042648" w:rsidRPr="00B45CE3" w14:paraId="5509E8BF"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0EDE60F" w14:textId="7122B839" w:rsidR="00042648" w:rsidRDefault="00042648" w:rsidP="00014AF8">
            <w:r>
              <w:t>Jakeluverkontaseselvitys</w:t>
            </w:r>
          </w:p>
        </w:tc>
        <w:tc>
          <w:tcPr>
            <w:tcW w:w="6007" w:type="dxa"/>
            <w:vAlign w:val="top"/>
          </w:tcPr>
          <w:p w14:paraId="319FA857" w14:textId="5C0266F4" w:rsidR="00042648" w:rsidRPr="00B45CE3" w:rsidRDefault="009B5CFC" w:rsidP="00601804">
            <w:pPr>
              <w:cnfStyle w:val="000000000000" w:firstRow="0" w:lastRow="0" w:firstColumn="0" w:lastColumn="0" w:oddVBand="0" w:evenVBand="0" w:oddHBand="0" w:evenHBand="0" w:firstRowFirstColumn="0" w:firstRowLastColumn="0" w:lastRowFirstColumn="0" w:lastRowLastColumn="0"/>
            </w:pPr>
            <w:r w:rsidRPr="009B5CFC">
              <w:t xml:space="preserve">Jakeluverkon mittausalueen tai -alueiden </w:t>
            </w:r>
            <w:r w:rsidR="00136FAE">
              <w:t xml:space="preserve">sähkökauppojen </w:t>
            </w:r>
            <w:r w:rsidRPr="009B5CFC">
              <w:t>taseselvitys siten, kuin on määritelty sähkömarkkinalaissa ja sähkömarkkina-asetuksissa.</w:t>
            </w:r>
          </w:p>
        </w:tc>
      </w:tr>
      <w:tr w:rsidR="00F624E4" w:rsidRPr="00B45CE3" w14:paraId="4356651D"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4C4C67BE" w14:textId="00B54039" w:rsidR="00F624E4" w:rsidRDefault="00F624E4" w:rsidP="00014AF8">
            <w:r>
              <w:t>Suppea tietokonversio</w:t>
            </w:r>
          </w:p>
        </w:tc>
        <w:tc>
          <w:tcPr>
            <w:tcW w:w="6007" w:type="dxa"/>
            <w:vAlign w:val="top"/>
          </w:tcPr>
          <w:p w14:paraId="2A34B6D2" w14:textId="33CF8F41" w:rsidR="00F624E4" w:rsidRPr="009B5CFC" w:rsidRDefault="00F624E4" w:rsidP="00601804">
            <w:pPr>
              <w:cnfStyle w:val="000000000000" w:firstRow="0" w:lastRow="0" w:firstColumn="0" w:lastColumn="0" w:oddVBand="0" w:evenVBand="0" w:oddHBand="0" w:evenHBand="0" w:firstRowFirstColumn="0" w:firstRowLastColumn="0" w:lastRowFirstColumn="0" w:lastRowLastColumn="0"/>
            </w:pPr>
            <w:r>
              <w:t>Konversio joka tehdään samoin säännöin kuin käyttöönotossa, mutta pienemmällä tietomäärällä tietyltä ajanjaksolta.</w:t>
            </w:r>
          </w:p>
        </w:tc>
      </w:tr>
      <w:tr w:rsidR="00601804" w:rsidRPr="00B45CE3" w14:paraId="5AB3B164"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4A6CB966" w14:textId="3AA92B2F" w:rsidR="00601804" w:rsidRDefault="00601804" w:rsidP="00601804">
            <w:r>
              <w:t>Taseikkuna tai taseselvitysikkuna</w:t>
            </w:r>
          </w:p>
        </w:tc>
        <w:tc>
          <w:tcPr>
            <w:tcW w:w="6007" w:type="dxa"/>
            <w:vAlign w:val="top"/>
          </w:tcPr>
          <w:p w14:paraId="62765344" w14:textId="77777777" w:rsidR="00601804" w:rsidRDefault="00601804" w:rsidP="00601804">
            <w:pPr>
              <w:cnfStyle w:val="000000000000" w:firstRow="0" w:lastRow="0" w:firstColumn="0" w:lastColumn="0" w:oddVBand="0" w:evenVBand="0" w:oddHBand="0" w:evenHBand="0" w:firstRowFirstColumn="0" w:firstRowLastColumn="0" w:lastRowFirstColumn="0" w:lastRowLastColumn="0"/>
            </w:pPr>
            <w:r>
              <w:t>Aika, jonka sisällä tuntitietoihin voidaan tehdä muutoksia ennen</w:t>
            </w:r>
          </w:p>
          <w:p w14:paraId="48114C94" w14:textId="63348F68" w:rsidR="00601804" w:rsidRPr="00B45CE3" w:rsidRDefault="00601804" w:rsidP="009B5CFC">
            <w:pPr>
              <w:cnfStyle w:val="000000000000" w:firstRow="0" w:lastRow="0" w:firstColumn="0" w:lastColumn="0" w:oddVBand="0" w:evenVBand="0" w:oddHBand="0" w:evenHBand="0" w:firstRowFirstColumn="0" w:firstRowLastColumn="0" w:lastRowFirstColumn="0" w:lastRowLastColumn="0"/>
            </w:pPr>
            <w:r>
              <w:t xml:space="preserve">sähkötaseiden sulkeutumista. </w:t>
            </w:r>
            <w:r w:rsidR="009B5CFC">
              <w:t xml:space="preserve">Taseikkuna on </w:t>
            </w:r>
            <w:r>
              <w:t>11 vuorokautta.</w:t>
            </w:r>
          </w:p>
        </w:tc>
      </w:tr>
      <w:tr w:rsidR="00601804" w:rsidRPr="00B45CE3" w14:paraId="3EA87C0D"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465635C" w14:textId="60ABE167" w:rsidR="00601804" w:rsidRDefault="00601804" w:rsidP="00601804">
            <w:r>
              <w:t>Tasevirhe</w:t>
            </w:r>
          </w:p>
        </w:tc>
        <w:tc>
          <w:tcPr>
            <w:tcW w:w="6007" w:type="dxa"/>
            <w:vAlign w:val="top"/>
          </w:tcPr>
          <w:p w14:paraId="30A17F96" w14:textId="46EC8C20" w:rsidR="00601804" w:rsidRPr="00B45CE3" w:rsidRDefault="009B5CFC" w:rsidP="00601804">
            <w:pPr>
              <w:cnfStyle w:val="000000000000" w:firstRow="0" w:lastRow="0" w:firstColumn="0" w:lastColumn="0" w:oddVBand="0" w:evenVBand="0" w:oddHBand="0" w:evenHBand="0" w:firstRowFirstColumn="0" w:firstRowLastColumn="0" w:lastRowFirstColumn="0" w:lastRowLastColumn="0"/>
            </w:pPr>
            <w:r w:rsidRPr="009B5CFC">
              <w:t>Virhe, joka aiheutuu taseselvitysikkunan ulkopuoliselle ajalle jääneen tiedon jälkikäteisestä muutoksesta. Muutos voi johtua käyttöpaikan virheellisestä mittaustiedosta tai myyjätiedosta.</w:t>
            </w:r>
          </w:p>
        </w:tc>
      </w:tr>
      <w:tr w:rsidR="00601804" w:rsidRPr="00B45CE3" w14:paraId="4B9DF622"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45C4E21F" w14:textId="05F845B4" w:rsidR="00601804" w:rsidRDefault="00601804" w:rsidP="00601804">
            <w:r>
              <w:t>Tasevirheiden korjaus / käsittely</w:t>
            </w:r>
          </w:p>
        </w:tc>
        <w:tc>
          <w:tcPr>
            <w:tcW w:w="6007" w:type="dxa"/>
            <w:vAlign w:val="top"/>
          </w:tcPr>
          <w:p w14:paraId="2D23A5D7" w14:textId="58780D11" w:rsidR="00601804" w:rsidRPr="00B45CE3" w:rsidRDefault="00601804" w:rsidP="00694EC2">
            <w:pPr>
              <w:cnfStyle w:val="000000000000" w:firstRow="0" w:lastRow="0" w:firstColumn="0" w:lastColumn="0" w:oddVBand="0" w:evenVBand="0" w:oddHBand="0" w:evenHBand="0" w:firstRowFirstColumn="0" w:firstRowLastColumn="0" w:lastRowFirstColumn="0" w:lastRowLastColumn="0"/>
            </w:pPr>
            <w:r>
              <w:t>Taseselvitysikkunan ulkopuoliselle ajalle jääne</w:t>
            </w:r>
            <w:r w:rsidR="00485928">
              <w:t>i</w:t>
            </w:r>
            <w:r>
              <w:t>lle virhe</w:t>
            </w:r>
            <w:r w:rsidR="00485928">
              <w:t>i</w:t>
            </w:r>
            <w:r>
              <w:t>lle tehty jälkikäteinen korjaus. Menettelyssä suoritetaan rahallinen myyjä- ja mittausaluekohtainen</w:t>
            </w:r>
            <w:r w:rsidR="00694EC2">
              <w:t xml:space="preserve"> </w:t>
            </w:r>
            <w:r>
              <w:t>korjaus taseselvitysikkunan sulkeutumisen jälkeen oikaistujen mittausvirheiden ja tasetietojen johdosta.</w:t>
            </w:r>
          </w:p>
        </w:tc>
      </w:tr>
      <w:tr w:rsidR="00B45CE3" w:rsidRPr="00B45CE3" w14:paraId="4DE54003"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7A3C863" w14:textId="7416C699" w:rsidR="00B45CE3" w:rsidRPr="00B45CE3" w:rsidRDefault="00595090" w:rsidP="00601804">
            <w:r>
              <w:t>Titta-palvelu</w:t>
            </w:r>
          </w:p>
        </w:tc>
        <w:tc>
          <w:tcPr>
            <w:tcW w:w="6007" w:type="dxa"/>
            <w:vAlign w:val="top"/>
          </w:tcPr>
          <w:p w14:paraId="514B3962" w14:textId="28CDCA7A" w:rsidR="00B45CE3" w:rsidRPr="00B45CE3" w:rsidRDefault="00B45CE3" w:rsidP="00D30BC7">
            <w:pPr>
              <w:cnfStyle w:val="000000000000" w:firstRow="0" w:lastRow="0" w:firstColumn="0" w:lastColumn="0" w:oddVBand="0" w:evenVBand="0" w:oddHBand="0" w:evenHBand="0" w:firstRowFirstColumn="0" w:firstRowLastColumn="0" w:lastRowFirstColumn="0" w:lastRowLastColumn="0"/>
            </w:pPr>
            <w:r w:rsidRPr="00B45CE3">
              <w:t xml:space="preserve">Järjestelmä, jossa tehdään markkinaosapuolien lähdejärjestelmistä tulevan tiedon tarkastus ja josta mahdolliset poikkeamat raportoidaan takaisin markkinaosapuolille. </w:t>
            </w:r>
            <w:r w:rsidR="00D30BC7">
              <w:t>Titta-palvelu</w:t>
            </w:r>
            <w:r w:rsidR="00D30BC7" w:rsidRPr="00B45CE3">
              <w:t xml:space="preserve"> </w:t>
            </w:r>
            <w:r w:rsidRPr="00B45CE3">
              <w:t>antaa yhteenvetotietoa Fingridille konversioprosessin etenemisestä ja siitä, missä vaiheessa kukin markkinaosapuoli on.</w:t>
            </w:r>
          </w:p>
        </w:tc>
      </w:tr>
      <w:tr w:rsidR="00B45CE3" w:rsidRPr="00B45CE3" w14:paraId="7CD55010"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6ED5A401" w14:textId="1A29ECFF" w:rsidR="00B45CE3" w:rsidRPr="00B45CE3" w:rsidRDefault="00BE5880" w:rsidP="00601804">
            <w:r>
              <w:t>Tietokonversiosuunnitelma</w:t>
            </w:r>
          </w:p>
        </w:tc>
        <w:tc>
          <w:tcPr>
            <w:tcW w:w="6007" w:type="dxa"/>
            <w:vAlign w:val="top"/>
          </w:tcPr>
          <w:p w14:paraId="1501B04E" w14:textId="4D78EE86" w:rsidR="00B45CE3" w:rsidRPr="00F23A25" w:rsidRDefault="00F23A25" w:rsidP="00601804">
            <w:pPr>
              <w:cnfStyle w:val="000000000000" w:firstRow="0" w:lastRow="0" w:firstColumn="0" w:lastColumn="0" w:oddVBand="0" w:evenVBand="0" w:oddHBand="0" w:evenHBand="0" w:firstRowFirstColumn="0" w:firstRowLastColumn="0" w:lastRowFirstColumn="0" w:lastRowLastColumn="0"/>
            </w:pPr>
            <w:r w:rsidRPr="00A86BE2">
              <w:rPr>
                <w:color w:val="000000"/>
              </w:rPr>
              <w:t>Tietokonversioty</w:t>
            </w:r>
            <w:r w:rsidRPr="00A86BE2">
              <w:rPr>
                <w:rFonts w:hint="eastAsia"/>
                <w:color w:val="000000"/>
              </w:rPr>
              <w:t>ö</w:t>
            </w:r>
            <w:r w:rsidRPr="00A86BE2">
              <w:rPr>
                <w:color w:val="000000"/>
              </w:rPr>
              <w:t>n tueksi on laadittu tietokonversiosuunnitelma, joka sis</w:t>
            </w:r>
            <w:r w:rsidRPr="00A86BE2">
              <w:rPr>
                <w:rFonts w:hint="eastAsia"/>
                <w:color w:val="000000"/>
              </w:rPr>
              <w:t>ä</w:t>
            </w:r>
            <w:r w:rsidRPr="00A86BE2">
              <w:rPr>
                <w:color w:val="000000"/>
              </w:rPr>
              <w:t>lt</w:t>
            </w:r>
            <w:r w:rsidRPr="00A86BE2">
              <w:rPr>
                <w:rFonts w:hint="eastAsia"/>
                <w:color w:val="000000"/>
              </w:rPr>
              <w:t>ää</w:t>
            </w:r>
            <w:r w:rsidRPr="00A86BE2">
              <w:rPr>
                <w:color w:val="000000"/>
              </w:rPr>
              <w:t xml:space="preserve"> kuvauksen tietokonversioprojektin vaiheista, osapuolien teht</w:t>
            </w:r>
            <w:r w:rsidRPr="00A86BE2">
              <w:rPr>
                <w:rFonts w:hint="eastAsia"/>
                <w:color w:val="000000"/>
              </w:rPr>
              <w:t>ä</w:t>
            </w:r>
            <w:r w:rsidRPr="00A86BE2">
              <w:rPr>
                <w:color w:val="000000"/>
              </w:rPr>
              <w:t>vist</w:t>
            </w:r>
            <w:r w:rsidRPr="00A86BE2">
              <w:rPr>
                <w:rFonts w:hint="eastAsia"/>
                <w:color w:val="000000"/>
              </w:rPr>
              <w:t>ä</w:t>
            </w:r>
            <w:r w:rsidRPr="00A86BE2">
              <w:rPr>
                <w:color w:val="000000"/>
              </w:rPr>
              <w:t xml:space="preserve"> ja vastuista sek</w:t>
            </w:r>
            <w:r w:rsidRPr="00A86BE2">
              <w:rPr>
                <w:rFonts w:hint="eastAsia"/>
                <w:color w:val="000000"/>
              </w:rPr>
              <w:t>ä </w:t>
            </w:r>
            <w:r w:rsidRPr="00A86BE2">
              <w:rPr>
                <w:color w:val="000000"/>
              </w:rPr>
              <w:t>itse</w:t>
            </w:r>
            <w:r w:rsidRPr="00A86BE2">
              <w:rPr>
                <w:rFonts w:hint="eastAsia"/>
                <w:color w:val="000000"/>
              </w:rPr>
              <w:t> </w:t>
            </w:r>
            <w:r w:rsidRPr="00A86BE2">
              <w:rPr>
                <w:color w:val="000000"/>
              </w:rPr>
              <w:t>tietokonversioprosessista.</w:t>
            </w:r>
          </w:p>
        </w:tc>
      </w:tr>
      <w:tr w:rsidR="00B45CE3" w:rsidRPr="00B45CE3" w14:paraId="71C3AFD5"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75CC5B0F" w14:textId="06C1D479" w:rsidR="00B45CE3" w:rsidRPr="00B45CE3" w:rsidRDefault="00B45CE3" w:rsidP="00601804">
            <w:r w:rsidRPr="00B45CE3">
              <w:t xml:space="preserve">Tietojärjestelmäarkkitehtuuri </w:t>
            </w:r>
          </w:p>
        </w:tc>
        <w:tc>
          <w:tcPr>
            <w:tcW w:w="6007" w:type="dxa"/>
            <w:vAlign w:val="top"/>
          </w:tcPr>
          <w:p w14:paraId="3BCE3B3F" w14:textId="508DD423" w:rsidR="00B45CE3" w:rsidRPr="00B45CE3" w:rsidRDefault="00B45CE3" w:rsidP="00601804">
            <w:pPr>
              <w:cnfStyle w:val="000000000000" w:firstRow="0" w:lastRow="0" w:firstColumn="0" w:lastColumn="0" w:oddVBand="0" w:evenVBand="0" w:oddHBand="0" w:evenHBand="0" w:firstRowFirstColumn="0" w:firstRowLastColumn="0" w:lastRowFirstColumn="0" w:lastRowLastColumn="0"/>
            </w:pPr>
            <w:r w:rsidRPr="00B45CE3">
              <w:t>Kuvaus järjestelmistä, sovelluksista ja tietovarastoista sekä niiden välisistä yhteyksistä.</w:t>
            </w:r>
          </w:p>
        </w:tc>
      </w:tr>
      <w:tr w:rsidR="00FA62C4" w:rsidRPr="00B45CE3" w14:paraId="3902BD99"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25897812" w14:textId="56D1C0F0" w:rsidR="00FA62C4" w:rsidRPr="00B45CE3" w:rsidRDefault="00FA62C4" w:rsidP="00601804">
            <w:r>
              <w:t>Tuotannollinen data</w:t>
            </w:r>
          </w:p>
        </w:tc>
        <w:tc>
          <w:tcPr>
            <w:tcW w:w="6007" w:type="dxa"/>
            <w:vAlign w:val="top"/>
          </w:tcPr>
          <w:p w14:paraId="25D00955" w14:textId="43300CDE" w:rsidR="00FA62C4" w:rsidRPr="00B45CE3" w:rsidRDefault="00FA62C4" w:rsidP="00601804">
            <w:pPr>
              <w:cnfStyle w:val="000000000000" w:firstRow="0" w:lastRow="0" w:firstColumn="0" w:lastColumn="0" w:oddVBand="0" w:evenVBand="0" w:oddHBand="0" w:evenHBand="0" w:firstRowFirstColumn="0" w:firstRowLastColumn="0" w:lastRowFirstColumn="0" w:lastRowLastColumn="0"/>
            </w:pPr>
            <w:r>
              <w:t>Tuotannollisesta tapahtumasta syntynyt todellinen tietue tai tietuejoukko</w:t>
            </w:r>
            <w:r w:rsidR="00F624E4">
              <w:t>.</w:t>
            </w:r>
          </w:p>
        </w:tc>
      </w:tr>
      <w:tr w:rsidR="00FA62C4" w:rsidRPr="00B45CE3" w14:paraId="44CF9DC9"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71DE0074" w14:textId="3A925B08" w:rsidR="00FA62C4" w:rsidRDefault="00FA62C4" w:rsidP="00601804">
            <w:r>
              <w:t>Tuotannollinen tapahtuma</w:t>
            </w:r>
          </w:p>
        </w:tc>
        <w:tc>
          <w:tcPr>
            <w:tcW w:w="6007" w:type="dxa"/>
            <w:vAlign w:val="top"/>
          </w:tcPr>
          <w:p w14:paraId="6CC46124" w14:textId="18503D2F" w:rsidR="00FA62C4" w:rsidRDefault="00FA62C4" w:rsidP="00FA62C4">
            <w:pPr>
              <w:cnfStyle w:val="000000000000" w:firstRow="0" w:lastRow="0" w:firstColumn="0" w:lastColumn="0" w:oddVBand="0" w:evenVBand="0" w:oddHBand="0" w:evenHBand="0" w:firstRowFirstColumn="0" w:firstRowLastColumn="0" w:lastRowFirstColumn="0" w:lastRowLastColumn="0"/>
            </w:pPr>
            <w:r>
              <w:t>Todellinen sähkön vähittäismarkkinoilla syntyvä tapahtuma kuten liiketoimi, muutto, myyjänvaihto yms. tai esim. mittaustulos</w:t>
            </w:r>
            <w:r w:rsidR="00F624E4">
              <w:t>.</w:t>
            </w:r>
          </w:p>
        </w:tc>
      </w:tr>
      <w:tr w:rsidR="00B45CE3" w:rsidRPr="00B45CE3" w14:paraId="78F47AB9"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3EB9B69B" w14:textId="52C88A11" w:rsidR="00B45CE3" w:rsidRPr="00B45CE3" w:rsidRDefault="00B45CE3" w:rsidP="00601804">
            <w:r w:rsidRPr="00B45CE3">
              <w:lastRenderedPageBreak/>
              <w:t xml:space="preserve">Tuotantokäyttö </w:t>
            </w:r>
          </w:p>
        </w:tc>
        <w:tc>
          <w:tcPr>
            <w:tcW w:w="6007" w:type="dxa"/>
            <w:vAlign w:val="top"/>
          </w:tcPr>
          <w:p w14:paraId="759F3D02" w14:textId="4D8FF6EB" w:rsidR="00B45CE3" w:rsidRPr="00B45CE3" w:rsidRDefault="00A117A2" w:rsidP="00601804">
            <w:pPr>
              <w:cnfStyle w:val="000000000000" w:firstRow="0" w:lastRow="0" w:firstColumn="0" w:lastColumn="0" w:oddVBand="0" w:evenVBand="0" w:oddHBand="0" w:evenHBand="0" w:firstRowFirstColumn="0" w:firstRowLastColumn="0" w:lastRowFirstColumn="0" w:lastRowLastColumn="0"/>
            </w:pPr>
            <w:r>
              <w:t>Datahub-järjestelmä</w:t>
            </w:r>
            <w:r w:rsidR="00F93E28">
              <w:t xml:space="preserve"> </w:t>
            </w:r>
            <w:r>
              <w:t>on otettu käyttöön hyväksytyn käyttöönoton jälkeen.</w:t>
            </w:r>
          </w:p>
        </w:tc>
      </w:tr>
      <w:tr w:rsidR="00FA62C4" w:rsidRPr="00B45CE3" w14:paraId="4083CB8D"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7A590E1C" w14:textId="501CA31C" w:rsidR="00FA62C4" w:rsidRPr="00B45CE3" w:rsidRDefault="00FA62C4" w:rsidP="00601804"/>
        </w:tc>
        <w:tc>
          <w:tcPr>
            <w:tcW w:w="6007" w:type="dxa"/>
            <w:vAlign w:val="top"/>
          </w:tcPr>
          <w:p w14:paraId="457F5244" w14:textId="77777777" w:rsidR="00FA62C4" w:rsidRDefault="00FA62C4" w:rsidP="00601804">
            <w:pPr>
              <w:cnfStyle w:val="000000000000" w:firstRow="0" w:lastRow="0" w:firstColumn="0" w:lastColumn="0" w:oddVBand="0" w:evenVBand="0" w:oddHBand="0" w:evenHBand="0" w:firstRowFirstColumn="0" w:firstRowLastColumn="0" w:lastRowFirstColumn="0" w:lastRowLastColumn="0"/>
            </w:pPr>
          </w:p>
        </w:tc>
      </w:tr>
      <w:tr w:rsidR="00387E43" w:rsidRPr="00B45CE3" w14:paraId="0C80B35C"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11D5046E" w14:textId="406D8672" w:rsidR="00387E43" w:rsidRDefault="00387E43" w:rsidP="00601804">
            <w:r>
              <w:t>Verkonhaltija</w:t>
            </w:r>
          </w:p>
        </w:tc>
        <w:tc>
          <w:tcPr>
            <w:tcW w:w="6007" w:type="dxa"/>
            <w:vAlign w:val="top"/>
          </w:tcPr>
          <w:p w14:paraId="3417B4D2" w14:textId="6144EE6C" w:rsidR="00387E43" w:rsidRPr="00F55FBA" w:rsidRDefault="00387E43" w:rsidP="00B46DE8">
            <w:pPr>
              <w:cnfStyle w:val="000000000000" w:firstRow="0" w:lastRow="0" w:firstColumn="0" w:lastColumn="0" w:oddVBand="0" w:evenVBand="0" w:oddHBand="0" w:evenHBand="0" w:firstRowFirstColumn="0" w:firstRowLastColumn="0" w:lastRowFirstColumn="0" w:lastRowLastColumn="0"/>
            </w:pPr>
            <w:r>
              <w:t>E</w:t>
            </w:r>
            <w:r w:rsidRPr="00387E43">
              <w:t>linkeinonharjoit</w:t>
            </w:r>
            <w:r>
              <w:t>taja</w:t>
            </w:r>
            <w:r w:rsidRPr="00387E43">
              <w:t>, jolla on hallinnassaan sähköverkkoa ja joka harjoittaa luvanvaraista sähköverkkotoimintaa tässä verkossa</w:t>
            </w:r>
            <w:r>
              <w:t>.</w:t>
            </w:r>
          </w:p>
        </w:tc>
      </w:tr>
      <w:tr w:rsidR="00417924" w:rsidRPr="00B45CE3" w14:paraId="2618E1D0" w14:textId="77777777" w:rsidTr="0043313D">
        <w:trPr>
          <w:cantSplit/>
        </w:trPr>
        <w:tc>
          <w:tcPr>
            <w:cnfStyle w:val="001000000000" w:firstRow="0" w:lastRow="0" w:firstColumn="1" w:lastColumn="0" w:oddVBand="0" w:evenVBand="0" w:oddHBand="0" w:evenHBand="0" w:firstRowFirstColumn="0" w:firstRowLastColumn="0" w:lastRowFirstColumn="0" w:lastRowLastColumn="0"/>
            <w:tcW w:w="2838" w:type="dxa"/>
            <w:vAlign w:val="top"/>
          </w:tcPr>
          <w:p w14:paraId="1D24BFC0" w14:textId="67B211D6" w:rsidR="00417924" w:rsidRPr="0012161D" w:rsidRDefault="00417924" w:rsidP="00601804">
            <w:pPr>
              <w:rPr>
                <w:color w:val="FF0000"/>
              </w:rPr>
            </w:pPr>
          </w:p>
        </w:tc>
        <w:tc>
          <w:tcPr>
            <w:tcW w:w="6007" w:type="dxa"/>
            <w:vAlign w:val="top"/>
          </w:tcPr>
          <w:p w14:paraId="25DCE3B8" w14:textId="1AB1F296" w:rsidR="00417924" w:rsidRPr="0012161D" w:rsidRDefault="00417924" w:rsidP="00760AAB">
            <w:pPr>
              <w:cnfStyle w:val="000000000000" w:firstRow="0" w:lastRow="0" w:firstColumn="0" w:lastColumn="0" w:oddVBand="0" w:evenVBand="0" w:oddHBand="0" w:evenHBand="0" w:firstRowFirstColumn="0" w:firstRowLastColumn="0" w:lastRowFirstColumn="0" w:lastRowLastColumn="0"/>
              <w:rPr>
                <w:color w:val="FF0000"/>
              </w:rPr>
            </w:pPr>
          </w:p>
        </w:tc>
      </w:tr>
    </w:tbl>
    <w:p w14:paraId="661722CF" w14:textId="453C7E7B" w:rsidR="001D0F04" w:rsidRDefault="001D0F04" w:rsidP="001D0F04"/>
    <w:p w14:paraId="661722D0" w14:textId="02446DDF" w:rsidR="003510E6" w:rsidRDefault="00124A55" w:rsidP="003510E6">
      <w:pPr>
        <w:pStyle w:val="TOCHeading"/>
      </w:pPr>
      <w:bookmarkStart w:id="7" w:name="_Toc29797781"/>
      <w:r w:rsidRPr="00124A55">
        <w:t>Viittaukset muihin asiakirjoihin</w:t>
      </w:r>
      <w:bookmarkEnd w:id="7"/>
    </w:p>
    <w:p w14:paraId="1637C6C7" w14:textId="0E3221AE" w:rsidR="00463321" w:rsidRPr="00463321" w:rsidRDefault="00463321" w:rsidP="00463321">
      <w:pPr>
        <w:pStyle w:val="NormalIndent"/>
      </w:pPr>
      <w:r>
        <w:t>Asiakirjojen uusimmat versiot löytyvät aina Datahub palveluista-portaalista (palvelut.datahub.fi).</w:t>
      </w:r>
    </w:p>
    <w:tbl>
      <w:tblPr>
        <w:tblStyle w:val="GridTable4-Accent11"/>
        <w:tblW w:w="0" w:type="auto"/>
        <w:tblLook w:val="04A0" w:firstRow="1" w:lastRow="0" w:firstColumn="1" w:lastColumn="0" w:noHBand="0" w:noVBand="1"/>
      </w:tblPr>
      <w:tblGrid>
        <w:gridCol w:w="3686"/>
        <w:gridCol w:w="567"/>
        <w:gridCol w:w="5772"/>
      </w:tblGrid>
      <w:tr w:rsidR="00463321" w14:paraId="4FB7530B" w14:textId="77777777" w:rsidTr="004633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86" w:type="dxa"/>
          </w:tcPr>
          <w:p w14:paraId="3458ECB9" w14:textId="021AE825" w:rsidR="00463321" w:rsidRDefault="00463321" w:rsidP="00463321">
            <w:pPr>
              <w:pStyle w:val="NormalIndent"/>
              <w:ind w:left="0"/>
            </w:pPr>
            <w:r>
              <w:t>Asiakirja</w:t>
            </w:r>
          </w:p>
        </w:tc>
        <w:tc>
          <w:tcPr>
            <w:tcW w:w="6339" w:type="dxa"/>
            <w:gridSpan w:val="2"/>
          </w:tcPr>
          <w:p w14:paraId="527E3B57" w14:textId="77777777" w:rsidR="00463321" w:rsidRDefault="00463321" w:rsidP="00463321">
            <w:pPr>
              <w:pStyle w:val="NormalIndent"/>
              <w:ind w:left="0"/>
              <w:cnfStyle w:val="100000000000" w:firstRow="1" w:lastRow="0" w:firstColumn="0" w:lastColumn="0" w:oddVBand="0" w:evenVBand="0" w:oddHBand="0" w:evenHBand="0" w:firstRowFirstColumn="0" w:firstRowLastColumn="0" w:lastRowFirstColumn="0" w:lastRowLastColumn="0"/>
            </w:pPr>
          </w:p>
        </w:tc>
      </w:tr>
      <w:tr w:rsidR="00463321" w14:paraId="0B6F53A0"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529B4084" w14:textId="66061331" w:rsidR="00463321" w:rsidRDefault="00463321" w:rsidP="00463321">
            <w:pPr>
              <w:pStyle w:val="NormalIndent"/>
              <w:ind w:left="0"/>
            </w:pPr>
            <w:r>
              <w:t>GS1-tunnusten käyttö sähkön vähittäismarkkinoilla</w:t>
            </w:r>
          </w:p>
        </w:tc>
        <w:tc>
          <w:tcPr>
            <w:tcW w:w="5772" w:type="dxa"/>
          </w:tcPr>
          <w:p w14:paraId="2906F846" w14:textId="228E417C"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27" w:history="1">
              <w:r w:rsidR="00463321" w:rsidRPr="008F425D">
                <w:rPr>
                  <w:rStyle w:val="Hyperlink"/>
                </w:rPr>
                <w:t>https://palvelut.datahub.fi/api/documents/file/0-227066-1-287101</w:t>
              </w:r>
            </w:hyperlink>
          </w:p>
        </w:tc>
      </w:tr>
      <w:tr w:rsidR="00463321" w14:paraId="75AACC89"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37AADDF0" w14:textId="657B0102" w:rsidR="00463321" w:rsidRDefault="00463321" w:rsidP="00463321">
            <w:pPr>
              <w:pStyle w:val="NormalIndent"/>
              <w:ind w:left="0"/>
            </w:pPr>
            <w:r>
              <w:t xml:space="preserve">Tietokonversiosuunnitelma </w:t>
            </w:r>
          </w:p>
        </w:tc>
        <w:tc>
          <w:tcPr>
            <w:tcW w:w="5772" w:type="dxa"/>
          </w:tcPr>
          <w:p w14:paraId="3111099E" w14:textId="4BB56D6E"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28" w:history="1">
              <w:r w:rsidR="00463321" w:rsidRPr="008F425D">
                <w:rPr>
                  <w:rStyle w:val="Hyperlink"/>
                </w:rPr>
                <w:t>https://palvelut.datahub.fi/api/documents/file/0-228878-1-289286</w:t>
              </w:r>
            </w:hyperlink>
          </w:p>
        </w:tc>
      </w:tr>
      <w:tr w:rsidR="00463321" w14:paraId="7DCB7D41"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2E377533" w14:textId="7B6698BC" w:rsidR="00463321" w:rsidRDefault="00463321" w:rsidP="00463321">
            <w:pPr>
              <w:pStyle w:val="NormalIndent"/>
              <w:ind w:left="0"/>
            </w:pPr>
            <w:r w:rsidRPr="00C526C6">
              <w:t>Sähkön vähittäismarkkinoiden liiketoimintaprosessit datahubissa</w:t>
            </w:r>
            <w:r>
              <w:t xml:space="preserve"> </w:t>
            </w:r>
          </w:p>
        </w:tc>
        <w:tc>
          <w:tcPr>
            <w:tcW w:w="5772" w:type="dxa"/>
          </w:tcPr>
          <w:p w14:paraId="2097E226" w14:textId="0BC96A3C"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29" w:history="1">
              <w:r w:rsidR="00463321" w:rsidRPr="008F425D">
                <w:rPr>
                  <w:rStyle w:val="Hyperlink"/>
                </w:rPr>
                <w:t>https://palvelut.datahub.fi/api/documents/file/0-232456-1-294931</w:t>
              </w:r>
            </w:hyperlink>
          </w:p>
        </w:tc>
      </w:tr>
      <w:tr w:rsidR="00463321" w14:paraId="3FB9BE37"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25B499C1" w14:textId="3EF7BB60" w:rsidR="00463321" w:rsidRDefault="00463321" w:rsidP="00463321">
            <w:pPr>
              <w:pStyle w:val="NormalIndent"/>
              <w:ind w:left="0"/>
            </w:pPr>
            <w:r>
              <w:t>Testaus- ja sertifiointisuunnitelma</w:t>
            </w:r>
          </w:p>
        </w:tc>
        <w:tc>
          <w:tcPr>
            <w:tcW w:w="5772" w:type="dxa"/>
          </w:tcPr>
          <w:p w14:paraId="1C7B42AE" w14:textId="134FAAF3"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30" w:history="1">
              <w:r w:rsidR="00463321" w:rsidRPr="008F425D">
                <w:rPr>
                  <w:rStyle w:val="Hyperlink"/>
                </w:rPr>
                <w:t>https://palvelut.datahub.fi/api/documents/file/0-228859-1-289238</w:t>
              </w:r>
            </w:hyperlink>
          </w:p>
        </w:tc>
      </w:tr>
      <w:tr w:rsidR="00463321" w:rsidRPr="00E41FF5" w14:paraId="3FF2F585"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0E361FE7" w14:textId="524A41F9" w:rsidR="00463321" w:rsidRPr="00463321" w:rsidRDefault="00463321" w:rsidP="00463321">
            <w:pPr>
              <w:pStyle w:val="NormalIndent"/>
              <w:ind w:left="0"/>
              <w:rPr>
                <w:lang w:val="en-US"/>
              </w:rPr>
            </w:pPr>
            <w:r w:rsidRPr="002863F3">
              <w:rPr>
                <w:rStyle w:val="Hyperlink"/>
                <w:color w:val="auto"/>
                <w:u w:val="none"/>
                <w:lang w:val="en-US"/>
              </w:rPr>
              <w:t xml:space="preserve">Datahub </w:t>
            </w:r>
            <w:proofErr w:type="spellStart"/>
            <w:r w:rsidRPr="002863F3">
              <w:rPr>
                <w:rStyle w:val="Hyperlink"/>
                <w:color w:val="auto"/>
                <w:u w:val="none"/>
                <w:lang w:val="en-US"/>
              </w:rPr>
              <w:t>käyttöönottosuunnitelma</w:t>
            </w:r>
            <w:proofErr w:type="spellEnd"/>
          </w:p>
        </w:tc>
        <w:tc>
          <w:tcPr>
            <w:tcW w:w="5772" w:type="dxa"/>
          </w:tcPr>
          <w:p w14:paraId="4D72960B" w14:textId="15A20B15" w:rsidR="00463321" w:rsidRPr="00E41FF5"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rPr>
                <w:lang w:val="en-US"/>
              </w:rPr>
            </w:pPr>
            <w:hyperlink r:id="rId31" w:history="1">
              <w:r w:rsidR="00463321" w:rsidRPr="00E41FF5">
                <w:rPr>
                  <w:rStyle w:val="Hyperlink"/>
                  <w:lang w:val="en-US"/>
                </w:rPr>
                <w:t>https://palvelut.datahub.fi/api/documents/file/0-227064-1-287098</w:t>
              </w:r>
            </w:hyperlink>
          </w:p>
        </w:tc>
      </w:tr>
      <w:tr w:rsidR="00463321" w14:paraId="30B823FC"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79729F37" w14:textId="0CD79FD5" w:rsidR="00463321" w:rsidRDefault="00463321" w:rsidP="00463321">
            <w:pPr>
              <w:pStyle w:val="NormalIndent"/>
              <w:ind w:left="0"/>
            </w:pPr>
            <w:r w:rsidRPr="00971CEC">
              <w:t>Datahubin käyttöönoton välitavoitteet markkinaosapuolille</w:t>
            </w:r>
          </w:p>
        </w:tc>
        <w:tc>
          <w:tcPr>
            <w:tcW w:w="5772" w:type="dxa"/>
          </w:tcPr>
          <w:p w14:paraId="3D52E8C2" w14:textId="06B5FDD1"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32" w:history="1">
              <w:r w:rsidR="00463321" w:rsidRPr="00971CEC">
                <w:rPr>
                  <w:rStyle w:val="Hyperlink"/>
                </w:rPr>
                <w:t>https://palvelut.datahub.fi/api/documents/file/0-227057-1-287091</w:t>
              </w:r>
            </w:hyperlink>
          </w:p>
        </w:tc>
      </w:tr>
      <w:tr w:rsidR="00463321" w14:paraId="3771C0A6" w14:textId="77777777" w:rsidTr="00463321">
        <w:tc>
          <w:tcPr>
            <w:cnfStyle w:val="001000000000" w:firstRow="0" w:lastRow="0" w:firstColumn="1" w:lastColumn="0" w:oddVBand="0" w:evenVBand="0" w:oddHBand="0" w:evenHBand="0" w:firstRowFirstColumn="0" w:firstRowLastColumn="0" w:lastRowFirstColumn="0" w:lastRowLastColumn="0"/>
            <w:tcW w:w="4253" w:type="dxa"/>
            <w:gridSpan w:val="2"/>
          </w:tcPr>
          <w:p w14:paraId="7888A54D" w14:textId="556B4256" w:rsidR="00463321" w:rsidRPr="00971CEC" w:rsidRDefault="00463321" w:rsidP="00463321">
            <w:pPr>
              <w:pStyle w:val="NormalIndent"/>
              <w:ind w:left="0"/>
            </w:pPr>
            <w:r>
              <w:t>Mittausvastuullisten osapuolten ohjeistus</w:t>
            </w:r>
          </w:p>
        </w:tc>
        <w:tc>
          <w:tcPr>
            <w:tcW w:w="5772" w:type="dxa"/>
          </w:tcPr>
          <w:p w14:paraId="2D3A7A47" w14:textId="6FF804C3" w:rsidR="00463321" w:rsidRDefault="0095669B" w:rsidP="00463321">
            <w:pPr>
              <w:pStyle w:val="NormalIndent"/>
              <w:ind w:left="0"/>
              <w:cnfStyle w:val="000000000000" w:firstRow="0" w:lastRow="0" w:firstColumn="0" w:lastColumn="0" w:oddVBand="0" w:evenVBand="0" w:oddHBand="0" w:evenHBand="0" w:firstRowFirstColumn="0" w:firstRowLastColumn="0" w:lastRowFirstColumn="0" w:lastRowLastColumn="0"/>
            </w:pPr>
            <w:hyperlink r:id="rId33" w:history="1">
              <w:r w:rsidR="00463321" w:rsidRPr="008F425D">
                <w:rPr>
                  <w:rStyle w:val="Hyperlink"/>
                </w:rPr>
                <w:t>https://palvelut.datahub.fi/api/documents/file/0-233603-1-296799</w:t>
              </w:r>
            </w:hyperlink>
          </w:p>
        </w:tc>
      </w:tr>
    </w:tbl>
    <w:p w14:paraId="0BD656C4" w14:textId="77777777" w:rsidR="000F3FA4" w:rsidRPr="002863F3" w:rsidRDefault="000F3FA4">
      <w:pPr>
        <w:rPr>
          <w:rFonts w:asciiTheme="majorHAnsi" w:eastAsiaTheme="majorEastAsia" w:hAnsiTheme="majorHAnsi" w:cstheme="majorBidi"/>
          <w:color w:val="9F0D16" w:themeColor="accent1" w:themeShade="BF"/>
          <w:sz w:val="32"/>
          <w:szCs w:val="32"/>
        </w:rPr>
      </w:pPr>
      <w:bookmarkStart w:id="8" w:name="_Toc485146432"/>
      <w:bookmarkStart w:id="9" w:name="_Ref6216469"/>
      <w:r w:rsidRPr="002863F3">
        <w:br w:type="page"/>
      </w:r>
    </w:p>
    <w:p w14:paraId="661722DE" w14:textId="21D9AA81" w:rsidR="006D3475" w:rsidRDefault="00961E80" w:rsidP="000F3FA4">
      <w:pPr>
        <w:pStyle w:val="Heading1"/>
      </w:pPr>
      <w:bookmarkStart w:id="10" w:name="_Toc29797782"/>
      <w:bookmarkStart w:id="11" w:name="_Toc42263742"/>
      <w:bookmarkEnd w:id="8"/>
      <w:bookmarkEnd w:id="9"/>
      <w:r>
        <w:lastRenderedPageBreak/>
        <w:t>Dokumentin tarkoitus</w:t>
      </w:r>
      <w:bookmarkEnd w:id="10"/>
      <w:bookmarkEnd w:id="11"/>
    </w:p>
    <w:p w14:paraId="3DC3FAA6" w14:textId="7D17C335" w:rsidR="00961E80" w:rsidRDefault="00961E80" w:rsidP="00961E80">
      <w:pPr>
        <w:pStyle w:val="NormalIndent"/>
      </w:pPr>
      <w:r>
        <w:t>Dokumentissa</w:t>
      </w:r>
      <w:r w:rsidR="00F624E4">
        <w:t xml:space="preserve"> </w:t>
      </w:r>
      <w:proofErr w:type="gramStart"/>
      <w:r w:rsidR="00F624E4">
        <w:t>on</w:t>
      </w:r>
      <w:r>
        <w:t xml:space="preserve"> kuvata</w:t>
      </w:r>
      <w:r w:rsidR="00F624E4">
        <w:t>an</w:t>
      </w:r>
      <w:proofErr w:type="gramEnd"/>
      <w:r>
        <w:t xml:space="preserve"> mitä tuotannollisella koekäytöllä tarkoitetaan ja miten se suhteutuu muihin käyttöönoton valmisteleviin tehtäviin</w:t>
      </w:r>
      <w:r w:rsidRPr="001025F0">
        <w:t>.</w:t>
      </w:r>
      <w:r w:rsidR="00E835EB" w:rsidRPr="001025F0">
        <w:t xml:space="preserve"> </w:t>
      </w:r>
      <w:r w:rsidR="00F624E4">
        <w:t>Yksityiskohtainen</w:t>
      </w:r>
      <w:r w:rsidR="00E835EB" w:rsidRPr="001025F0">
        <w:t xml:space="preserve"> kuvaus valmistelevista toimenpiteistä, itse koekäytöstä ja onnistumiskriteereistä julkaistaan syksyllä 2020.</w:t>
      </w:r>
    </w:p>
    <w:p w14:paraId="60373A71" w14:textId="1063E0D8" w:rsidR="00961E80" w:rsidRDefault="00961E80" w:rsidP="00961E80">
      <w:pPr>
        <w:pStyle w:val="NormalIndent"/>
      </w:pPr>
      <w:r>
        <w:t xml:space="preserve">Datahub on koko toimialaa koskeva hanke sähkömarkkinoiden tiedonvaihdon ja toimivuuden kehittämiseksi. </w:t>
      </w:r>
      <w:r w:rsidRPr="003F6FA1">
        <w:t xml:space="preserve">Datahubin käyttöönotolla tarkoitetaan kaikkia niitä </w:t>
      </w:r>
      <w:r>
        <w:t xml:space="preserve">toimialalla ja yrityksissä tehtäviä </w:t>
      </w:r>
      <w:r w:rsidRPr="003F6FA1">
        <w:t>toimenpiteitä ja tehtäviä, jotka</w:t>
      </w:r>
      <w:r>
        <w:t xml:space="preserve"> </w:t>
      </w:r>
      <w:r w:rsidRPr="003F6FA1">
        <w:t xml:space="preserve">liittyvät </w:t>
      </w:r>
      <w:r>
        <w:t xml:space="preserve">datahubiin perustuvan uuden tiedonvaihtomallin </w:t>
      </w:r>
      <w:r w:rsidRPr="003F6FA1">
        <w:t xml:space="preserve">käyttöönoton valmisteluun, </w:t>
      </w:r>
      <w:r>
        <w:t xml:space="preserve">käyttöönottoon </w:t>
      </w:r>
      <w:r w:rsidRPr="003F6FA1">
        <w:t>ja välittömästi käyttöönoton jälkeiseen aikaan.</w:t>
      </w:r>
      <w:r w:rsidR="0054513F">
        <w:t xml:space="preserve"> Tuotannollinen koekäyttö on osa tätä valmistautumista. </w:t>
      </w:r>
    </w:p>
    <w:p w14:paraId="209D9EEC" w14:textId="23B961EB" w:rsidR="00DE6681" w:rsidRDefault="00DE6681" w:rsidP="00DE6681">
      <w:pPr>
        <w:pStyle w:val="NormalIndent"/>
      </w:pPr>
      <w:r>
        <w:t>Datahubin käyttöönoton ylätason aikataulukaavio on esitetty kuvassa 1. Laajempi luettelo ja kuvaus markkinaosapuolten kannalta tärkeistä tehtävistä eli välitavoitteista löytyy välitavoitetaulukosta</w:t>
      </w:r>
      <w:r w:rsidR="00F624E4">
        <w:t>.</w:t>
      </w:r>
    </w:p>
    <w:p w14:paraId="59E69062" w14:textId="7EE611B7" w:rsidR="00DE6681" w:rsidRDefault="00525B6D" w:rsidP="00DE6681">
      <w:pPr>
        <w:pStyle w:val="NormalIndent"/>
      </w:pPr>
      <w:r>
        <w:rPr>
          <w:noProof/>
          <w:lang w:eastAsia="fi-FI"/>
        </w:rPr>
        <w:drawing>
          <wp:anchor distT="0" distB="0" distL="114300" distR="114300" simplePos="0" relativeHeight="251658240" behindDoc="1" locked="0" layoutInCell="1" allowOverlap="1" wp14:anchorId="01915851" wp14:editId="16B2B08B">
            <wp:simplePos x="0" y="0"/>
            <wp:positionH relativeFrom="column">
              <wp:posOffset>-900430</wp:posOffset>
            </wp:positionH>
            <wp:positionV relativeFrom="paragraph">
              <wp:posOffset>0</wp:posOffset>
            </wp:positionV>
            <wp:extent cx="7466330" cy="4237990"/>
            <wp:effectExtent l="0" t="0" r="1270" b="0"/>
            <wp:wrapTight wrapText="bothSides">
              <wp:wrapPolygon edited="0">
                <wp:start x="0" y="0"/>
                <wp:lineTo x="0" y="21458"/>
                <wp:lineTo x="21549" y="21458"/>
                <wp:lineTo x="215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7466330" cy="4237990"/>
                    </a:xfrm>
                    <a:prstGeom prst="rect">
                      <a:avLst/>
                    </a:prstGeom>
                  </pic:spPr>
                </pic:pic>
              </a:graphicData>
            </a:graphic>
            <wp14:sizeRelH relativeFrom="margin">
              <wp14:pctWidth>0</wp14:pctWidth>
            </wp14:sizeRelH>
            <wp14:sizeRelV relativeFrom="margin">
              <wp14:pctHeight>0</wp14:pctHeight>
            </wp14:sizeRelV>
          </wp:anchor>
        </w:drawing>
      </w:r>
    </w:p>
    <w:p w14:paraId="7D3DF8D5" w14:textId="02E7080C" w:rsidR="00DE6681" w:rsidRDefault="00DE6681" w:rsidP="00DE6681">
      <w:pPr>
        <w:pStyle w:val="Caption"/>
        <w:ind w:firstLine="1304"/>
      </w:pPr>
      <w:r>
        <w:t xml:space="preserve">Kuva </w:t>
      </w:r>
      <w:r>
        <w:rPr>
          <w:noProof/>
        </w:rPr>
        <w:t>1</w:t>
      </w:r>
      <w:r>
        <w:t xml:space="preserve">. </w:t>
      </w:r>
      <w:r w:rsidRPr="00B12F41">
        <w:t>Datahub</w:t>
      </w:r>
      <w:r>
        <w:t xml:space="preserve">in käyttöönoton </w:t>
      </w:r>
      <w:r w:rsidRPr="00B12F41">
        <w:t>aikataulukaavio</w:t>
      </w:r>
    </w:p>
    <w:p w14:paraId="3E7D8685" w14:textId="77777777" w:rsidR="00961E80" w:rsidRPr="00887F90" w:rsidRDefault="00961E80" w:rsidP="00961E80">
      <w:pPr>
        <w:pStyle w:val="NormalIndent"/>
      </w:pPr>
    </w:p>
    <w:p w14:paraId="366ED38E" w14:textId="79D4AEFB" w:rsidR="00961E80" w:rsidRDefault="00961E80" w:rsidP="00961E80">
      <w:pPr>
        <w:pStyle w:val="Heading1"/>
      </w:pPr>
      <w:bookmarkStart w:id="12" w:name="_Toc29797783"/>
      <w:bookmarkStart w:id="13" w:name="_Toc42263743"/>
      <w:r>
        <w:t>Tuotannollinen koekäyttö</w:t>
      </w:r>
      <w:bookmarkEnd w:id="12"/>
      <w:bookmarkEnd w:id="13"/>
    </w:p>
    <w:p w14:paraId="2EEEC0EF" w14:textId="369B21EA" w:rsidR="0054513F" w:rsidRDefault="0013144F" w:rsidP="0013144F">
      <w:pPr>
        <w:pStyle w:val="NormalIndent"/>
      </w:pPr>
      <w:r>
        <w:t xml:space="preserve">Tuotannollisella koekäytöllä </w:t>
      </w:r>
      <w:r w:rsidR="0012161D">
        <w:t xml:space="preserve">varmistetaan </w:t>
      </w:r>
      <w:r w:rsidR="003C2086">
        <w:t>sähkökaupan keskitetyn tiedonvaihdon operatiiviseen toimintaan siirtyminen</w:t>
      </w:r>
      <w:r w:rsidR="00D43447">
        <w:t xml:space="preserve"> kaikkien markkinaosapuolten ja</w:t>
      </w:r>
      <w:r w:rsidR="003C2086">
        <w:t xml:space="preserve"> Fingrid Datahub Oy:n osalta</w:t>
      </w:r>
      <w:r w:rsidR="0012161D">
        <w:t xml:space="preserve">. Toisin sanoen tuotannollisen koekäytön </w:t>
      </w:r>
      <w:r>
        <w:t>on tarkoitus validoida sähkömarkkinatapahtumien toiminta Datahubissa ennen varsinaista käyttöönottoa.</w:t>
      </w:r>
      <w:r w:rsidR="00DD0379">
        <w:t xml:space="preserve"> Sähkömarkkinatapahtumat käsittävät sekä liiketoimintaprosessit, että mittaustietojen raportoinnin.</w:t>
      </w:r>
      <w:r>
        <w:t xml:space="preserve"> </w:t>
      </w:r>
    </w:p>
    <w:p w14:paraId="17185B01" w14:textId="26D75BF0" w:rsidR="0013144F" w:rsidRDefault="0013144F" w:rsidP="0013144F">
      <w:pPr>
        <w:pStyle w:val="NormalIndent"/>
      </w:pPr>
      <w:r>
        <w:t xml:space="preserve">Tuotannollisen koekäytön aikana, sähkömarkkinoiden sanomaliikenne hoidetaan edelleen </w:t>
      </w:r>
      <w:r w:rsidR="008154C8">
        <w:t>EDIEL-määrittelyn mukaisilla PRODAT ja MSCONS sanomilla,</w:t>
      </w:r>
      <w:r w:rsidR="00681C43">
        <w:t xml:space="preserve"> </w:t>
      </w:r>
      <w:r>
        <w:t>mutta näiden rinnalla vastaavia markkinatapahtumi</w:t>
      </w:r>
      <w:r w:rsidR="0012161D">
        <w:t xml:space="preserve">a ajetaan Datahub-ympäristöön. </w:t>
      </w:r>
    </w:p>
    <w:p w14:paraId="66F32AD8" w14:textId="6F6C9AE0" w:rsidR="002B6ECA" w:rsidRDefault="002B6ECA" w:rsidP="002630FA">
      <w:pPr>
        <w:pStyle w:val="NormalIndent"/>
        <w:ind w:left="0"/>
      </w:pPr>
      <w:r>
        <w:rPr>
          <w:noProof/>
          <w:lang w:eastAsia="fi-FI"/>
        </w:rPr>
        <w:drawing>
          <wp:inline distT="0" distB="0" distL="0" distR="0" wp14:anchorId="442DD078" wp14:editId="3CFF4320">
            <wp:extent cx="5015469" cy="169046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035904" cy="1697355"/>
                    </a:xfrm>
                    <a:prstGeom prst="rect">
                      <a:avLst/>
                    </a:prstGeom>
                  </pic:spPr>
                </pic:pic>
              </a:graphicData>
            </a:graphic>
          </wp:inline>
        </w:drawing>
      </w:r>
    </w:p>
    <w:p w14:paraId="347E6635" w14:textId="24A24CC7" w:rsidR="002B6ECA" w:rsidRDefault="00A24278" w:rsidP="00DD0379">
      <w:pPr>
        <w:pStyle w:val="Caption"/>
        <w:ind w:left="1304"/>
      </w:pPr>
      <w:r>
        <w:t>Kuva 2</w:t>
      </w:r>
      <w:r w:rsidR="00C250F7">
        <w:t xml:space="preserve">. </w:t>
      </w:r>
      <w:r w:rsidR="002B6ECA">
        <w:t>Normaali tiedonvaihdon sanomaliikenne ennen Datahub</w:t>
      </w:r>
      <w:r w:rsidR="0087339C">
        <w:t>i</w:t>
      </w:r>
      <w:r w:rsidR="002B6ECA">
        <w:t>n käyttöönottoa</w:t>
      </w:r>
    </w:p>
    <w:p w14:paraId="168B7A41" w14:textId="7E894F3F" w:rsidR="002B6ECA" w:rsidRDefault="002B6ECA" w:rsidP="002630FA">
      <w:pPr>
        <w:pStyle w:val="NormalIndent"/>
        <w:ind w:left="0"/>
      </w:pPr>
      <w:r>
        <w:rPr>
          <w:noProof/>
          <w:lang w:eastAsia="fi-FI"/>
        </w:rPr>
        <w:drawing>
          <wp:inline distT="0" distB="0" distL="0" distR="0" wp14:anchorId="093219DB" wp14:editId="06E88E66">
            <wp:extent cx="5106573" cy="27871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121286" cy="2795134"/>
                    </a:xfrm>
                    <a:prstGeom prst="rect">
                      <a:avLst/>
                    </a:prstGeom>
                  </pic:spPr>
                </pic:pic>
              </a:graphicData>
            </a:graphic>
          </wp:inline>
        </w:drawing>
      </w:r>
    </w:p>
    <w:p w14:paraId="74B22177" w14:textId="0A681B40" w:rsidR="002B6ECA" w:rsidRDefault="00C250F7" w:rsidP="00DD0379">
      <w:pPr>
        <w:pStyle w:val="Caption"/>
        <w:ind w:left="1304"/>
      </w:pPr>
      <w:r>
        <w:t xml:space="preserve">Kuva </w:t>
      </w:r>
      <w:r w:rsidR="00A24278">
        <w:t>3</w:t>
      </w:r>
      <w:r>
        <w:t xml:space="preserve">. </w:t>
      </w:r>
      <w:r w:rsidR="002B6ECA">
        <w:t>Sanomaliikenne tuotannollisen koekäytön aikana</w:t>
      </w:r>
    </w:p>
    <w:p w14:paraId="730D5F96" w14:textId="77777777" w:rsidR="00005EC1" w:rsidRPr="00114393" w:rsidRDefault="0013144F" w:rsidP="00005EC1">
      <w:pPr>
        <w:spacing w:before="100" w:beforeAutospacing="1" w:after="100" w:afterAutospacing="1" w:line="240" w:lineRule="auto"/>
        <w:ind w:left="1304"/>
        <w:rPr>
          <w:rFonts w:ascii="Arial" w:eastAsia="Times New Roman" w:hAnsi="Arial" w:cs="Arial"/>
          <w:sz w:val="22"/>
          <w:szCs w:val="22"/>
          <w:lang w:eastAsia="fi-FI"/>
        </w:rPr>
      </w:pPr>
      <w:bookmarkStart w:id="14" w:name="_Toc485146434"/>
      <w:bookmarkStart w:id="15" w:name="_Toc29797784"/>
      <w:r w:rsidRPr="003D6D15">
        <w:rPr>
          <w:rFonts w:ascii="Arial" w:eastAsia="Times New Roman" w:hAnsi="Arial" w:cs="Arial"/>
          <w:sz w:val="22"/>
          <w:szCs w:val="22"/>
          <w:lang w:eastAsia="fi-FI"/>
        </w:rPr>
        <w:lastRenderedPageBreak/>
        <w:t>Tuotannollisen koekäytön tavoitteena on varmistaa päivittäisen toiminnan sujuvuus</w:t>
      </w:r>
      <w:r w:rsidR="009B4A5F">
        <w:rPr>
          <w:rFonts w:ascii="Arial" w:eastAsia="Times New Roman" w:hAnsi="Arial" w:cs="Arial"/>
          <w:sz w:val="22"/>
          <w:szCs w:val="22"/>
          <w:lang w:eastAsia="fi-FI"/>
        </w:rPr>
        <w:t xml:space="preserve"> tarvittavassa</w:t>
      </w:r>
      <w:r w:rsidRPr="003D6D15">
        <w:rPr>
          <w:rFonts w:ascii="Arial" w:eastAsia="Times New Roman" w:hAnsi="Arial" w:cs="Arial"/>
          <w:sz w:val="22"/>
          <w:szCs w:val="22"/>
          <w:lang w:eastAsia="fi-FI"/>
        </w:rPr>
        <w:t xml:space="preserve"> mittakaavassa tuotannollisella aineistolla. </w:t>
      </w:r>
      <w:r w:rsidR="00005EC1" w:rsidRPr="003D6D15">
        <w:rPr>
          <w:rFonts w:ascii="Arial" w:eastAsia="Times New Roman" w:hAnsi="Arial" w:cs="Arial"/>
          <w:sz w:val="22"/>
          <w:szCs w:val="22"/>
          <w:lang w:eastAsia="fi-FI"/>
        </w:rPr>
        <w:t xml:space="preserve">Tuotannollinen koekäyttö todennetaan erityisesti taseselvityslaskentojen kautta. </w:t>
      </w:r>
    </w:p>
    <w:p w14:paraId="70599049" w14:textId="4809B66C" w:rsidR="00372994" w:rsidRDefault="0013144F" w:rsidP="00114393">
      <w:pPr>
        <w:spacing w:before="100" w:beforeAutospacing="1" w:after="100" w:afterAutospacing="1" w:line="240" w:lineRule="auto"/>
        <w:ind w:left="1304"/>
        <w:rPr>
          <w:rFonts w:ascii="Arial" w:eastAsia="Times New Roman" w:hAnsi="Arial" w:cs="Arial"/>
          <w:sz w:val="22"/>
          <w:szCs w:val="22"/>
          <w:lang w:eastAsia="fi-FI"/>
        </w:rPr>
      </w:pPr>
      <w:r w:rsidRPr="003D6D15">
        <w:rPr>
          <w:rFonts w:ascii="Arial" w:eastAsia="Times New Roman" w:hAnsi="Arial" w:cs="Arial"/>
          <w:sz w:val="22"/>
          <w:szCs w:val="22"/>
          <w:lang w:eastAsia="fi-FI"/>
        </w:rPr>
        <w:t xml:space="preserve">Tuotannollinen koekäyttö alkaa </w:t>
      </w:r>
      <w:r w:rsidR="0054513F">
        <w:rPr>
          <w:rFonts w:ascii="Arial" w:eastAsia="Times New Roman" w:hAnsi="Arial" w:cs="Arial"/>
          <w:sz w:val="22"/>
          <w:szCs w:val="22"/>
          <w:lang w:eastAsia="fi-FI"/>
        </w:rPr>
        <w:t xml:space="preserve">suppealla </w:t>
      </w:r>
      <w:r w:rsidRPr="003D6D15">
        <w:rPr>
          <w:rFonts w:ascii="Arial" w:eastAsia="Times New Roman" w:hAnsi="Arial" w:cs="Arial"/>
          <w:sz w:val="22"/>
          <w:szCs w:val="22"/>
          <w:lang w:eastAsia="fi-FI"/>
        </w:rPr>
        <w:t xml:space="preserve">tietokonversiolla, jonka jälkeen markkinaosapuolet suorittavat oikeita tuotannollisia tapahtumia datahub-järjestelmässä. </w:t>
      </w:r>
      <w:r w:rsidR="00C250F7">
        <w:rPr>
          <w:rFonts w:ascii="Arial" w:eastAsia="Times New Roman" w:hAnsi="Arial" w:cs="Arial"/>
          <w:sz w:val="22"/>
          <w:szCs w:val="22"/>
          <w:lang w:eastAsia="fi-FI"/>
        </w:rPr>
        <w:t>Käytetään siis tuotantotapahtumia, joita tuotannollisen koekäytön aikana syntyy markkinaosapuolen järjestelmissä.</w:t>
      </w:r>
      <w:r w:rsidR="00F624E4">
        <w:rPr>
          <w:rFonts w:ascii="Arial" w:eastAsia="Times New Roman" w:hAnsi="Arial" w:cs="Arial"/>
          <w:sz w:val="22"/>
          <w:szCs w:val="22"/>
          <w:lang w:eastAsia="fi-FI"/>
        </w:rPr>
        <w:t xml:space="preserve"> Tuotannollinen koekäyttö on loppuasiakkaalle näkymätön harjoitus.</w:t>
      </w:r>
      <w:r w:rsidR="00C250F7">
        <w:rPr>
          <w:rFonts w:ascii="Arial" w:eastAsia="Times New Roman" w:hAnsi="Arial" w:cs="Arial"/>
          <w:sz w:val="22"/>
          <w:szCs w:val="22"/>
          <w:lang w:eastAsia="fi-FI"/>
        </w:rPr>
        <w:t xml:space="preserve"> Markkinaosapuolten tehtävänä on siis normaalien EDI-sanomatapahtumien lisäksi tuottaa vastaav</w:t>
      </w:r>
      <w:r w:rsidR="006F3082">
        <w:rPr>
          <w:rFonts w:ascii="Arial" w:eastAsia="Times New Roman" w:hAnsi="Arial" w:cs="Arial"/>
          <w:sz w:val="22"/>
          <w:szCs w:val="22"/>
          <w:lang w:eastAsia="fi-FI"/>
        </w:rPr>
        <w:t>i</w:t>
      </w:r>
      <w:r w:rsidR="00C250F7">
        <w:rPr>
          <w:rFonts w:ascii="Arial" w:eastAsia="Times New Roman" w:hAnsi="Arial" w:cs="Arial"/>
          <w:sz w:val="22"/>
          <w:szCs w:val="22"/>
          <w:lang w:eastAsia="fi-FI"/>
        </w:rPr>
        <w:t>a markkinatapahtum</w:t>
      </w:r>
      <w:r w:rsidR="006F3082">
        <w:rPr>
          <w:rFonts w:ascii="Arial" w:eastAsia="Times New Roman" w:hAnsi="Arial" w:cs="Arial"/>
          <w:sz w:val="22"/>
          <w:szCs w:val="22"/>
          <w:lang w:eastAsia="fi-FI"/>
        </w:rPr>
        <w:t>i</w:t>
      </w:r>
      <w:r w:rsidR="00C250F7">
        <w:rPr>
          <w:rFonts w:ascii="Arial" w:eastAsia="Times New Roman" w:hAnsi="Arial" w:cs="Arial"/>
          <w:sz w:val="22"/>
          <w:szCs w:val="22"/>
          <w:lang w:eastAsia="fi-FI"/>
        </w:rPr>
        <w:t xml:space="preserve">a Datahub ympäristöön. </w:t>
      </w:r>
      <w:r w:rsidR="00005EC1">
        <w:rPr>
          <w:rFonts w:ascii="Arial" w:eastAsia="Times New Roman" w:hAnsi="Arial" w:cs="Arial"/>
          <w:sz w:val="22"/>
          <w:szCs w:val="22"/>
          <w:lang w:eastAsia="fi-FI"/>
        </w:rPr>
        <w:t>Markkinan luonteen vuoksi, ei liiketoimintaprosessien osalta voida asettaa tapahtumamääriä.</w:t>
      </w:r>
    </w:p>
    <w:p w14:paraId="2FC4FA6D" w14:textId="1BE8F1ED" w:rsidR="0013144F" w:rsidRPr="003D6D15" w:rsidRDefault="0013144F" w:rsidP="0013144F">
      <w:pPr>
        <w:spacing w:before="100" w:beforeAutospacing="1" w:after="100" w:afterAutospacing="1" w:line="240" w:lineRule="auto"/>
        <w:ind w:left="1304"/>
        <w:rPr>
          <w:rFonts w:ascii="Segoe UI" w:eastAsia="Times New Roman" w:hAnsi="Segoe UI" w:cs="Segoe UI"/>
          <w:sz w:val="21"/>
          <w:szCs w:val="21"/>
          <w:lang w:eastAsia="fi-FI"/>
        </w:rPr>
      </w:pPr>
      <w:r w:rsidRPr="003D6D15">
        <w:rPr>
          <w:rFonts w:ascii="Arial" w:eastAsia="Times New Roman" w:hAnsi="Arial" w:cs="Arial"/>
          <w:sz w:val="22"/>
          <w:szCs w:val="22"/>
          <w:lang w:eastAsia="fi-FI"/>
        </w:rPr>
        <w:t>Tuotannollis</w:t>
      </w:r>
      <w:r>
        <w:rPr>
          <w:rFonts w:ascii="Arial" w:eastAsia="Times New Roman" w:hAnsi="Arial" w:cs="Arial"/>
          <w:sz w:val="22"/>
          <w:szCs w:val="22"/>
          <w:lang w:eastAsia="fi-FI"/>
        </w:rPr>
        <w:t>ia koekäyttöj</w:t>
      </w:r>
      <w:r w:rsidR="00D43447">
        <w:rPr>
          <w:rFonts w:ascii="Arial" w:eastAsia="Times New Roman" w:hAnsi="Arial" w:cs="Arial"/>
          <w:sz w:val="22"/>
          <w:szCs w:val="22"/>
          <w:lang w:eastAsia="fi-FI"/>
        </w:rPr>
        <w:t>aksoja</w:t>
      </w:r>
      <w:r>
        <w:rPr>
          <w:rFonts w:ascii="Arial" w:eastAsia="Times New Roman" w:hAnsi="Arial" w:cs="Arial"/>
          <w:sz w:val="22"/>
          <w:szCs w:val="22"/>
          <w:lang w:eastAsia="fi-FI"/>
        </w:rPr>
        <w:t xml:space="preserve"> on kaksi ja niiden </w:t>
      </w:r>
      <w:r w:rsidRPr="003D6D15">
        <w:rPr>
          <w:rFonts w:ascii="Arial" w:eastAsia="Times New Roman" w:hAnsi="Arial" w:cs="Arial"/>
          <w:sz w:val="22"/>
          <w:szCs w:val="22"/>
          <w:lang w:eastAsia="fi-FI"/>
        </w:rPr>
        <w:t xml:space="preserve">väliin on varattu aikaa </w:t>
      </w:r>
      <w:r>
        <w:rPr>
          <w:rFonts w:ascii="Arial" w:eastAsia="Times New Roman" w:hAnsi="Arial" w:cs="Arial"/>
          <w:sz w:val="22"/>
          <w:szCs w:val="22"/>
          <w:lang w:eastAsia="fi-FI"/>
        </w:rPr>
        <w:t xml:space="preserve">järjestelmien ja aineistojen </w:t>
      </w:r>
      <w:r w:rsidRPr="003D6D15">
        <w:rPr>
          <w:rFonts w:ascii="Arial" w:eastAsia="Times New Roman" w:hAnsi="Arial" w:cs="Arial"/>
          <w:sz w:val="22"/>
          <w:szCs w:val="22"/>
          <w:lang w:eastAsia="fi-FI"/>
        </w:rPr>
        <w:t>korjauksille.</w:t>
      </w:r>
      <w:r>
        <w:rPr>
          <w:rFonts w:ascii="Arial" w:eastAsia="Times New Roman" w:hAnsi="Arial" w:cs="Arial"/>
          <w:sz w:val="22"/>
          <w:szCs w:val="22"/>
          <w:lang w:eastAsia="fi-FI"/>
        </w:rPr>
        <w:t xml:space="preserve"> Tuotannollisen koekäytön suunniteltu kesto</w:t>
      </w:r>
      <w:r w:rsidRPr="003D6D15">
        <w:rPr>
          <w:rFonts w:ascii="Arial" w:eastAsia="Times New Roman" w:hAnsi="Arial" w:cs="Arial"/>
          <w:sz w:val="22"/>
          <w:szCs w:val="22"/>
          <w:lang w:eastAsia="fi-FI"/>
        </w:rPr>
        <w:t xml:space="preserve"> </w:t>
      </w:r>
      <w:r>
        <w:rPr>
          <w:rFonts w:ascii="Arial" w:eastAsia="Times New Roman" w:hAnsi="Arial" w:cs="Arial"/>
          <w:sz w:val="22"/>
          <w:szCs w:val="22"/>
          <w:lang w:eastAsia="fi-FI"/>
        </w:rPr>
        <w:t>on enintään kaksi viikkoa</w:t>
      </w:r>
      <w:r w:rsidR="007A53ED">
        <w:rPr>
          <w:rFonts w:ascii="Arial" w:eastAsia="Times New Roman" w:hAnsi="Arial" w:cs="Arial"/>
          <w:sz w:val="22"/>
          <w:szCs w:val="22"/>
          <w:lang w:eastAsia="fi-FI"/>
        </w:rPr>
        <w:t xml:space="preserve"> kerrallaan</w:t>
      </w:r>
      <w:r>
        <w:rPr>
          <w:rFonts w:ascii="Arial" w:eastAsia="Times New Roman" w:hAnsi="Arial" w:cs="Arial"/>
          <w:sz w:val="22"/>
          <w:szCs w:val="22"/>
          <w:lang w:eastAsia="fi-FI"/>
        </w:rPr>
        <w:t xml:space="preserve">. </w:t>
      </w:r>
      <w:r w:rsidRPr="003D6D15">
        <w:rPr>
          <w:rFonts w:ascii="Arial" w:eastAsia="Times New Roman" w:hAnsi="Arial" w:cs="Arial"/>
          <w:sz w:val="22"/>
          <w:szCs w:val="22"/>
          <w:lang w:eastAsia="fi-FI"/>
        </w:rPr>
        <w:t>Onnistunut tuotannollinen koekäyttö tarkoittaa, että toimiala on valmis datahub</w:t>
      </w:r>
      <w:r w:rsidR="009F5487">
        <w:rPr>
          <w:rFonts w:ascii="Arial" w:eastAsia="Times New Roman" w:hAnsi="Arial" w:cs="Arial"/>
          <w:sz w:val="22"/>
          <w:szCs w:val="22"/>
          <w:lang w:eastAsia="fi-FI"/>
        </w:rPr>
        <w:t>-järjestelmän</w:t>
      </w:r>
      <w:r w:rsidRPr="003D6D15">
        <w:rPr>
          <w:rFonts w:ascii="Arial" w:eastAsia="Times New Roman" w:hAnsi="Arial" w:cs="Arial"/>
          <w:sz w:val="22"/>
          <w:szCs w:val="22"/>
          <w:lang w:eastAsia="fi-FI"/>
        </w:rPr>
        <w:t xml:space="preserve"> </w:t>
      </w:r>
      <w:r w:rsidR="00DD0379" w:rsidRPr="003D6D15">
        <w:rPr>
          <w:rFonts w:ascii="Arial" w:eastAsia="Times New Roman" w:hAnsi="Arial" w:cs="Arial"/>
          <w:sz w:val="22"/>
          <w:szCs w:val="22"/>
          <w:lang w:eastAsia="fi-FI"/>
        </w:rPr>
        <w:t>käyttöönotto</w:t>
      </w:r>
      <w:r w:rsidR="00DD0379">
        <w:rPr>
          <w:rFonts w:ascii="Arial" w:eastAsia="Times New Roman" w:hAnsi="Arial" w:cs="Arial"/>
          <w:sz w:val="22"/>
          <w:szCs w:val="22"/>
          <w:lang w:eastAsia="fi-FI"/>
        </w:rPr>
        <w:t>a edeltävään kenraaliharjoitukseen</w:t>
      </w:r>
      <w:r w:rsidR="00681C43">
        <w:rPr>
          <w:rFonts w:ascii="Arial" w:eastAsia="Times New Roman" w:hAnsi="Arial" w:cs="Arial"/>
          <w:sz w:val="22"/>
          <w:szCs w:val="22"/>
          <w:lang w:eastAsia="fi-FI"/>
        </w:rPr>
        <w:t>.</w:t>
      </w:r>
      <w:r w:rsidR="00DD0379">
        <w:rPr>
          <w:rFonts w:ascii="Arial" w:eastAsia="Times New Roman" w:hAnsi="Arial" w:cs="Arial"/>
          <w:sz w:val="22"/>
          <w:szCs w:val="22"/>
          <w:lang w:eastAsia="fi-FI"/>
        </w:rPr>
        <w:t xml:space="preserve"> Ensimmäinen tuotannollinen koekäyttö on kesäkuussa 2021 ja toinen syyskuussa 2021.</w:t>
      </w:r>
    </w:p>
    <w:p w14:paraId="221A0D06" w14:textId="77777777" w:rsidR="007A53ED" w:rsidRDefault="0013144F" w:rsidP="0013144F">
      <w:pPr>
        <w:spacing w:before="100" w:beforeAutospacing="1" w:after="100" w:afterAutospacing="1" w:line="240" w:lineRule="auto"/>
        <w:ind w:left="1304"/>
      </w:pPr>
      <w:r w:rsidRPr="003D6D15">
        <w:rPr>
          <w:rFonts w:ascii="Arial" w:eastAsia="Times New Roman" w:hAnsi="Arial" w:cs="Arial"/>
          <w:sz w:val="22"/>
          <w:szCs w:val="22"/>
          <w:lang w:eastAsia="fi-FI"/>
        </w:rPr>
        <w:t>Tuotannollisessa koekäytössä markkinaosapuoli käyttää tietoturvaltaan tuotantoympäristön taso</w:t>
      </w:r>
      <w:r w:rsidR="00AF5AC7">
        <w:rPr>
          <w:rFonts w:ascii="Arial" w:eastAsia="Times New Roman" w:hAnsi="Arial" w:cs="Arial"/>
          <w:sz w:val="22"/>
          <w:szCs w:val="22"/>
          <w:lang w:eastAsia="fi-FI"/>
        </w:rPr>
        <w:t>ll</w:t>
      </w:r>
      <w:r w:rsidRPr="003D6D15">
        <w:rPr>
          <w:rFonts w:ascii="Arial" w:eastAsia="Times New Roman" w:hAnsi="Arial" w:cs="Arial"/>
          <w:sz w:val="22"/>
          <w:szCs w:val="22"/>
          <w:lang w:eastAsia="fi-FI"/>
        </w:rPr>
        <w:t xml:space="preserve">a olevaa ympäristöä, joka on kytketty datahubin tuotannonkaltaiseen ympäristöön. </w:t>
      </w:r>
      <w:r w:rsidR="007A53ED" w:rsidRPr="007A53ED">
        <w:rPr>
          <w:rFonts w:ascii="Arial" w:eastAsia="Times New Roman" w:hAnsi="Arial" w:cs="Arial"/>
          <w:sz w:val="22"/>
          <w:szCs w:val="22"/>
          <w:lang w:eastAsia="fi-FI"/>
        </w:rPr>
        <w:t>Tuotannollinen koekäyttö mahdollistaa toimialan yritysten huolellisen valmistautumisen datahubin käyttöönottoon sekä käyttöönoton suunnitelmallisen ja hallitun läpiviennin. Koekäyttövaihe on markkinan kannalta kriittinen, sillä se välittää ensimmäistä kertaa aitoja tapahtumia osapuolelta toiselle.</w:t>
      </w:r>
      <w:r w:rsidR="007A53ED">
        <w:t xml:space="preserve"> </w:t>
      </w:r>
    </w:p>
    <w:p w14:paraId="32C806FC" w14:textId="066274C0" w:rsidR="0013144F" w:rsidRPr="007A53ED" w:rsidRDefault="007A53ED" w:rsidP="007A53ED">
      <w:pPr>
        <w:pStyle w:val="NormalIndent"/>
        <w:rPr>
          <w:rFonts w:eastAsia="Times New Roman"/>
          <w:lang w:eastAsia="fi-FI"/>
        </w:rPr>
      </w:pPr>
      <w:r>
        <w:rPr>
          <w:rFonts w:eastAsia="Times New Roman"/>
          <w:lang w:eastAsia="fi-FI"/>
        </w:rPr>
        <w:t>Koska tuotannollisessa koekäytössä käsitellään aitoja markkinatapahtumia ja sitä myöten oikeaa henkilötietoa tulee osapuolten olla suorittanut sertifiointi</w:t>
      </w:r>
      <w:r w:rsidRPr="007A53ED">
        <w:rPr>
          <w:rFonts w:eastAsia="Times New Roman"/>
          <w:lang w:eastAsia="fi-FI"/>
        </w:rPr>
        <w:t>, ennen tuotannolliseen koekäyttöön siirtymistä</w:t>
      </w:r>
      <w:r>
        <w:rPr>
          <w:rFonts w:eastAsia="Times New Roman"/>
          <w:lang w:eastAsia="fi-FI"/>
        </w:rPr>
        <w:t xml:space="preserve">. </w:t>
      </w:r>
      <w:r w:rsidR="0013144F">
        <w:rPr>
          <w:rFonts w:eastAsia="Times New Roman"/>
          <w:lang w:eastAsia="fi-FI"/>
        </w:rPr>
        <w:t>Tuotannollinen koekäyttö</w:t>
      </w:r>
      <w:r w:rsidR="0013144F" w:rsidRPr="003D6D15">
        <w:rPr>
          <w:rFonts w:eastAsia="Times New Roman"/>
          <w:lang w:eastAsia="fi-FI"/>
        </w:rPr>
        <w:t xml:space="preserve"> </w:t>
      </w:r>
      <w:r w:rsidR="0013144F">
        <w:rPr>
          <w:rFonts w:eastAsia="Times New Roman"/>
          <w:lang w:eastAsia="fi-FI"/>
        </w:rPr>
        <w:t xml:space="preserve">tehdään </w:t>
      </w:r>
      <w:r w:rsidR="0013144F" w:rsidRPr="003D6D15">
        <w:rPr>
          <w:rFonts w:eastAsia="Times New Roman"/>
          <w:lang w:eastAsia="fi-FI"/>
        </w:rPr>
        <w:t>eri datahub-ympäristöä vasten</w:t>
      </w:r>
      <w:r w:rsidR="0013144F">
        <w:rPr>
          <w:rFonts w:eastAsia="Times New Roman"/>
          <w:lang w:eastAsia="fi-FI"/>
        </w:rPr>
        <w:t xml:space="preserve"> kuin sertifiointi</w:t>
      </w:r>
      <w:r w:rsidR="0013144F" w:rsidRPr="003D6D15">
        <w:rPr>
          <w:rFonts w:eastAsia="Times New Roman"/>
          <w:lang w:eastAsia="fi-FI"/>
        </w:rPr>
        <w:t>, joten tietoliikenneyhteydet pitää muodostaa ja testata ennen tuotannollisen koekäytön alkamista.</w:t>
      </w:r>
    </w:p>
    <w:bookmarkEnd w:id="14"/>
    <w:bookmarkEnd w:id="15"/>
    <w:p w14:paraId="661722F7" w14:textId="4CA16323" w:rsidR="009F6307" w:rsidRDefault="003B3774" w:rsidP="009F6307">
      <w:pPr>
        <w:pStyle w:val="NormalIndent"/>
      </w:pPr>
      <w:r>
        <w:t>Tuotannollisen koekäytön aikainen viestintä sekä tarkemmat menetelmät koekäytön aikana tullaan ohjeistamaan lähempänä koekäyttövaihetta.</w:t>
      </w:r>
    </w:p>
    <w:p w14:paraId="71A2B49F" w14:textId="77777777" w:rsidR="00AE566D" w:rsidRDefault="00AE566D" w:rsidP="0043313D">
      <w:pPr>
        <w:pStyle w:val="NormalIndent"/>
        <w:rPr>
          <w:b/>
          <w:bCs/>
          <w:smallCaps/>
          <w:color w:val="595959" w:themeColor="text1" w:themeTint="A6"/>
          <w:spacing w:val="6"/>
        </w:rPr>
      </w:pPr>
      <w:bookmarkStart w:id="16" w:name="_Ref485049914"/>
    </w:p>
    <w:p w14:paraId="66E053AB" w14:textId="2EBA66D3" w:rsidR="007A33C6" w:rsidRDefault="007A33C6" w:rsidP="0000564B">
      <w:pPr>
        <w:pStyle w:val="Heading2"/>
      </w:pPr>
      <w:bookmarkStart w:id="17" w:name="_Toc485146438"/>
      <w:bookmarkEnd w:id="16"/>
      <w:r>
        <w:br w:type="page"/>
      </w:r>
      <w:bookmarkStart w:id="18" w:name="_Toc42263744"/>
      <w:r w:rsidR="00842047">
        <w:lastRenderedPageBreak/>
        <w:t>Tavoitteet</w:t>
      </w:r>
      <w:bookmarkEnd w:id="18"/>
      <w:r w:rsidR="00842047">
        <w:t xml:space="preserve"> </w:t>
      </w:r>
    </w:p>
    <w:p w14:paraId="7C6202E8" w14:textId="77777777" w:rsidR="0000564B" w:rsidRDefault="0000564B" w:rsidP="0000564B">
      <w:pPr>
        <w:pStyle w:val="NormalIndent"/>
      </w:pPr>
      <w:r>
        <w:t>Datahubin käyttöönottosuunnitelmaan on kirjattu seuraavaa</w:t>
      </w:r>
    </w:p>
    <w:p w14:paraId="37C2E420" w14:textId="77777777" w:rsidR="00005EC1" w:rsidRDefault="0000564B" w:rsidP="00005EC1">
      <w:pPr>
        <w:pStyle w:val="NormalIndent"/>
        <w:ind w:left="1664"/>
        <w:rPr>
          <w:i/>
        </w:rPr>
      </w:pPr>
      <w:r w:rsidRPr="0012161D">
        <w:rPr>
          <w:i/>
        </w:rPr>
        <w:t xml:space="preserve">Datahubin käyttöönoton aikana tulee varmistaa markkinaosapuolten liiketoiminnan jatkuvuus. Vähittäismarkkinoiden toimivuus ja osapuolten liiketoimintaprosessit eivät saa vaarantua käyttöönottohetkellä tai sen jälkeen. </w:t>
      </w:r>
    </w:p>
    <w:p w14:paraId="06D39972" w14:textId="00943B0D" w:rsidR="0000564B" w:rsidRPr="0000564B" w:rsidRDefault="002407C3" w:rsidP="00005EC1">
      <w:pPr>
        <w:pStyle w:val="NormalIndent"/>
      </w:pPr>
      <w:r>
        <w:t>Tuotannollisen koekäytön tavoitteet voidaan kiteyttää seuraavasti</w:t>
      </w:r>
      <w:r w:rsidR="00DB250C">
        <w:t>:</w:t>
      </w:r>
    </w:p>
    <w:p w14:paraId="6287A6B1" w14:textId="12A0B9C0" w:rsidR="002407C3" w:rsidRPr="00DB250C" w:rsidRDefault="002407C3" w:rsidP="00FD06DC">
      <w:pPr>
        <w:pStyle w:val="NormalIndent"/>
        <w:ind w:left="1664"/>
        <w:rPr>
          <w:rFonts w:eastAsiaTheme="majorEastAsia"/>
          <w:b/>
        </w:rPr>
      </w:pPr>
      <w:r w:rsidRPr="00DB250C">
        <w:rPr>
          <w:rFonts w:eastAsiaTheme="majorEastAsia"/>
          <w:b/>
        </w:rPr>
        <w:t>1.</w:t>
      </w:r>
      <w:r w:rsidR="00842047" w:rsidRPr="00DB250C">
        <w:rPr>
          <w:rFonts w:eastAsiaTheme="majorEastAsia"/>
          <w:b/>
        </w:rPr>
        <w:t xml:space="preserve"> Validoida säh</w:t>
      </w:r>
      <w:r w:rsidR="00E36CEF" w:rsidRPr="00DB250C">
        <w:rPr>
          <w:rFonts w:eastAsiaTheme="majorEastAsia"/>
          <w:b/>
        </w:rPr>
        <w:t>kömarkkinatapahtumien toiminta d</w:t>
      </w:r>
      <w:r w:rsidR="00842047" w:rsidRPr="00DB250C">
        <w:rPr>
          <w:rFonts w:eastAsiaTheme="majorEastAsia"/>
          <w:b/>
        </w:rPr>
        <w:t xml:space="preserve">atahubissa ennen </w:t>
      </w:r>
      <w:r w:rsidR="0000564B" w:rsidRPr="00DB250C">
        <w:rPr>
          <w:rFonts w:eastAsiaTheme="majorEastAsia"/>
          <w:b/>
        </w:rPr>
        <w:t xml:space="preserve">varsinaista </w:t>
      </w:r>
      <w:proofErr w:type="gramStart"/>
      <w:r w:rsidR="0000564B" w:rsidRPr="00DB250C">
        <w:rPr>
          <w:rFonts w:eastAsiaTheme="majorEastAsia"/>
          <w:b/>
        </w:rPr>
        <w:t>käyttöönottoa.</w:t>
      </w:r>
      <w:r w:rsidR="0088633E" w:rsidRPr="00DB250C">
        <w:rPr>
          <w:rFonts w:eastAsiaTheme="majorEastAsia"/>
          <w:b/>
        </w:rPr>
        <w:t>*</w:t>
      </w:r>
      <w:proofErr w:type="gramEnd"/>
    </w:p>
    <w:p w14:paraId="34322484" w14:textId="2D063784" w:rsidR="00842047" w:rsidRPr="00DB250C" w:rsidRDefault="00842047" w:rsidP="00FD06DC">
      <w:pPr>
        <w:pStyle w:val="NormalIndent"/>
        <w:ind w:left="1664"/>
        <w:rPr>
          <w:rFonts w:eastAsiaTheme="majorEastAsia"/>
          <w:b/>
        </w:rPr>
      </w:pPr>
      <w:r w:rsidRPr="00DB250C">
        <w:rPr>
          <w:rFonts w:eastAsiaTheme="majorEastAsia"/>
          <w:b/>
        </w:rPr>
        <w:t>2. Varmistaa päivittäisen toiminnan sujuvuus tarvittavassa tu</w:t>
      </w:r>
      <w:r w:rsidR="002407C3" w:rsidRPr="00DB250C">
        <w:rPr>
          <w:rFonts w:eastAsiaTheme="majorEastAsia"/>
          <w:b/>
        </w:rPr>
        <w:t>otannollises</w:t>
      </w:r>
      <w:r w:rsidRPr="00DB250C">
        <w:rPr>
          <w:rFonts w:eastAsiaTheme="majorEastAsia"/>
          <w:b/>
        </w:rPr>
        <w:t xml:space="preserve">sa mittakaavassa tuotannollisella aineistolla. </w:t>
      </w:r>
    </w:p>
    <w:p w14:paraId="7A3A6416" w14:textId="5A5FFCCE" w:rsidR="0088633E" w:rsidRPr="0088633E" w:rsidRDefault="0088633E" w:rsidP="0088633E">
      <w:pPr>
        <w:pStyle w:val="NormalIndent"/>
        <w:rPr>
          <w:rFonts w:eastAsiaTheme="majorEastAsia"/>
          <w:sz w:val="18"/>
        </w:rPr>
      </w:pPr>
      <w:r w:rsidRPr="0088633E">
        <w:rPr>
          <w:rFonts w:eastAsiaTheme="majorEastAsia"/>
          <w:sz w:val="18"/>
        </w:rPr>
        <w:t>*Sähkömarkkinatapahtumat käsittävät sekä liiketoimintaprosessit, että mittaustietojen raportoinnin</w:t>
      </w:r>
    </w:p>
    <w:p w14:paraId="0F259BDE" w14:textId="7F26AD5F" w:rsidR="00842047" w:rsidRDefault="00842047" w:rsidP="0000564B">
      <w:pPr>
        <w:pStyle w:val="NormalIndent"/>
        <w:rPr>
          <w:rFonts w:eastAsiaTheme="majorEastAsia"/>
        </w:rPr>
      </w:pPr>
      <w:r>
        <w:rPr>
          <w:rFonts w:eastAsiaTheme="majorEastAsia"/>
        </w:rPr>
        <w:t>Datahubin näkökulmasta tuotannollinen koekäyttö on onnistunut, kun datahub-järjestelmän laskemat taseselvitystulokset vastaavat riittävän hyvin tuotannollisia taseselvitystuloksia.</w:t>
      </w:r>
      <w:r w:rsidR="00005EC1">
        <w:rPr>
          <w:rFonts w:eastAsiaTheme="majorEastAsia"/>
        </w:rPr>
        <w:t xml:space="preserve"> </w:t>
      </w:r>
    </w:p>
    <w:p w14:paraId="09D6114C" w14:textId="22FC9F5F" w:rsidR="00005EC1" w:rsidRDefault="00005EC1" w:rsidP="0000564B">
      <w:pPr>
        <w:pStyle w:val="NormalIndent"/>
        <w:rPr>
          <w:rFonts w:eastAsiaTheme="majorEastAsia"/>
        </w:rPr>
      </w:pPr>
      <w:r>
        <w:rPr>
          <w:rFonts w:eastAsiaTheme="majorEastAsia"/>
        </w:rPr>
        <w:t>Markkinaosapuolten näkökulmasta tuotannollisen koekäytön voidaan katsoa onnistuneen, kun osapuolet ovat onnistuneesti sekä toimittanee</w:t>
      </w:r>
      <w:r w:rsidR="00E36CEF">
        <w:rPr>
          <w:rFonts w:eastAsiaTheme="majorEastAsia"/>
        </w:rPr>
        <w:t>t, että vastaanottaneet tietoa d</w:t>
      </w:r>
      <w:r>
        <w:rPr>
          <w:rFonts w:eastAsiaTheme="majorEastAsia"/>
        </w:rPr>
        <w:t>atahubista.</w:t>
      </w:r>
    </w:p>
    <w:p w14:paraId="26E02E62" w14:textId="06CEB205" w:rsidR="0000564B" w:rsidRDefault="0000564B" w:rsidP="0000564B">
      <w:pPr>
        <w:pStyle w:val="NormalIndent"/>
        <w:rPr>
          <w:rFonts w:eastAsiaTheme="majorEastAsia"/>
        </w:rPr>
      </w:pPr>
      <w:r>
        <w:rPr>
          <w:rFonts w:eastAsiaTheme="majorEastAsia"/>
        </w:rPr>
        <w:t>Markkinaosapuolet pääsevät tuotannollisen koekäytön aikana varmistamaan autenttisten markkinatapahtumien käsittelyä ja siten varmistamaan oman liiketoimintansa jatkuvuuden Datahub</w:t>
      </w:r>
      <w:r w:rsidR="00DB250C">
        <w:rPr>
          <w:rFonts w:eastAsiaTheme="majorEastAsia"/>
        </w:rPr>
        <w:t>-liiketoimintaprosesseilla</w:t>
      </w:r>
      <w:r>
        <w:rPr>
          <w:rFonts w:eastAsiaTheme="majorEastAsia"/>
        </w:rPr>
        <w:t>.</w:t>
      </w:r>
    </w:p>
    <w:p w14:paraId="5ED11FBE" w14:textId="77777777" w:rsidR="006964B4" w:rsidRDefault="006964B4" w:rsidP="0000564B">
      <w:pPr>
        <w:pStyle w:val="NormalIndent"/>
        <w:rPr>
          <w:rFonts w:eastAsiaTheme="majorEastAsia"/>
        </w:rPr>
      </w:pPr>
    </w:p>
    <w:p w14:paraId="48D87C99" w14:textId="6C180A74" w:rsidR="00967C85" w:rsidRDefault="00967C85" w:rsidP="00967C85">
      <w:pPr>
        <w:pStyle w:val="Heading2"/>
      </w:pPr>
      <w:bookmarkStart w:id="19" w:name="_Toc42263745"/>
      <w:r>
        <w:t>Mittarit</w:t>
      </w:r>
      <w:r w:rsidR="00E36CEF">
        <w:t xml:space="preserve"> ja todennettavat tapahtumat</w:t>
      </w:r>
      <w:bookmarkEnd w:id="19"/>
    </w:p>
    <w:p w14:paraId="3393BD08" w14:textId="4E98A95E" w:rsidR="00967C85" w:rsidRDefault="00967C85" w:rsidP="00967C85">
      <w:pPr>
        <w:pStyle w:val="NormalIndent"/>
      </w:pPr>
      <w:r>
        <w:t>Käyttöönottovalmiutta arvioidaan tuotannollisen koekäytön onnistumisen kautta seuraavin mittarein</w:t>
      </w:r>
    </w:p>
    <w:p w14:paraId="3430DB24" w14:textId="356E1F92" w:rsidR="00967C85" w:rsidRPr="00DB250C" w:rsidRDefault="00967C85" w:rsidP="00FA62C4">
      <w:pPr>
        <w:pStyle w:val="NormalIndent"/>
        <w:numPr>
          <w:ilvl w:val="0"/>
          <w:numId w:val="14"/>
        </w:numPr>
        <w:rPr>
          <w:b/>
        </w:rPr>
      </w:pPr>
      <w:r w:rsidRPr="00DB250C">
        <w:rPr>
          <w:b/>
        </w:rPr>
        <w:t>JVH pystyy toimittamaan mittaustiedot aikarajojen puitteissa</w:t>
      </w:r>
    </w:p>
    <w:p w14:paraId="392AA736" w14:textId="77777777" w:rsidR="00967C85" w:rsidRDefault="00967C85" w:rsidP="00FA62C4">
      <w:pPr>
        <w:pStyle w:val="NormalIndent"/>
        <w:numPr>
          <w:ilvl w:val="1"/>
          <w:numId w:val="14"/>
        </w:numPr>
      </w:pPr>
      <w:r>
        <w:t>jakeluverkonhaltijat pystyvät toimittamaan alustavat mittaustiedot datahubiin edellisen päivän osalta kuluvan päivän keskiyöhön mennessä (oikeat mittaustiedot mittarista asti datahubiin)</w:t>
      </w:r>
    </w:p>
    <w:p w14:paraId="5153BA96" w14:textId="77777777" w:rsidR="00967C85" w:rsidRDefault="00967C85" w:rsidP="00FA62C4">
      <w:pPr>
        <w:pStyle w:val="NormalIndent"/>
        <w:numPr>
          <w:ilvl w:val="1"/>
          <w:numId w:val="14"/>
        </w:numPr>
      </w:pPr>
      <w:r>
        <w:t>Datahub tekee taselaskennat kaikille toimitetuille tapahtumille</w:t>
      </w:r>
    </w:p>
    <w:p w14:paraId="1429E369" w14:textId="74A7F99E" w:rsidR="00967C85" w:rsidRPr="00DB250C" w:rsidRDefault="00967C85" w:rsidP="00FA62C4">
      <w:pPr>
        <w:pStyle w:val="NormalIndent"/>
        <w:numPr>
          <w:ilvl w:val="0"/>
          <w:numId w:val="14"/>
        </w:numPr>
        <w:rPr>
          <w:b/>
        </w:rPr>
      </w:pPr>
      <w:r w:rsidRPr="00DB250C">
        <w:rPr>
          <w:b/>
        </w:rPr>
        <w:t xml:space="preserve">Myyjä </w:t>
      </w:r>
      <w:r w:rsidR="00E36CEF" w:rsidRPr="00DB250C">
        <w:rPr>
          <w:b/>
        </w:rPr>
        <w:t>pystyy poimimaan mittaustiedot d</w:t>
      </w:r>
      <w:r w:rsidRPr="00DB250C">
        <w:rPr>
          <w:b/>
        </w:rPr>
        <w:t xml:space="preserve">atahubista </w:t>
      </w:r>
    </w:p>
    <w:p w14:paraId="4F7804E0" w14:textId="7FBDE157" w:rsidR="00967C85" w:rsidRPr="00DB250C" w:rsidRDefault="00967C85" w:rsidP="00FA62C4">
      <w:pPr>
        <w:pStyle w:val="NormalIndent"/>
        <w:numPr>
          <w:ilvl w:val="0"/>
          <w:numId w:val="14"/>
        </w:numPr>
        <w:rPr>
          <w:b/>
        </w:rPr>
      </w:pPr>
      <w:r w:rsidRPr="00DB250C">
        <w:rPr>
          <w:b/>
        </w:rPr>
        <w:lastRenderedPageBreak/>
        <w:t>Hakutapahtumat omille tiedoille onnistuu kaikilta markkinaosapuolilta</w:t>
      </w:r>
    </w:p>
    <w:p w14:paraId="000E232E" w14:textId="48C17ED2" w:rsidR="00967C85" w:rsidRDefault="00967C85" w:rsidP="0000564B">
      <w:pPr>
        <w:pStyle w:val="NormalIndent"/>
      </w:pPr>
    </w:p>
    <w:p w14:paraId="6AA3935A" w14:textId="6205D9CB" w:rsidR="006F3082" w:rsidRPr="00FD06DC" w:rsidRDefault="006F3082" w:rsidP="006F3082">
      <w:pPr>
        <w:pStyle w:val="NormalIndent"/>
      </w:pPr>
      <w:r w:rsidRPr="00FD06DC">
        <w:t>Datahub</w:t>
      </w:r>
      <w:r w:rsidR="00FD06DC">
        <w:t>in osalta tuotannollisen koekäytön onnistumista seurataan seuraavien tapahtumien kautta:</w:t>
      </w:r>
    </w:p>
    <w:p w14:paraId="2058E360" w14:textId="77777777" w:rsidR="006F3082" w:rsidRDefault="006F3082" w:rsidP="00FA62C4">
      <w:pPr>
        <w:pStyle w:val="NormalIndent"/>
        <w:numPr>
          <w:ilvl w:val="0"/>
          <w:numId w:val="11"/>
        </w:numPr>
      </w:pPr>
      <w:r>
        <w:t>pystyy välittämään ilmoitetut tiedot oikeille osapuolille ja osapuolet pystyvät vastaanottamaan datahubin välittämät tiedot</w:t>
      </w:r>
    </w:p>
    <w:p w14:paraId="0D17A123" w14:textId="77777777" w:rsidR="006F3082" w:rsidRDefault="006F3082" w:rsidP="00FA62C4">
      <w:pPr>
        <w:pStyle w:val="NormalIndent"/>
        <w:numPr>
          <w:ilvl w:val="0"/>
          <w:numId w:val="11"/>
        </w:numPr>
      </w:pPr>
      <w:r>
        <w:t xml:space="preserve">pystyy toimittamaan taseselvitystiedot </w:t>
      </w:r>
      <w:proofErr w:type="spellStart"/>
      <w:r>
        <w:t>eSettille</w:t>
      </w:r>
      <w:proofErr w:type="spellEnd"/>
      <w:r>
        <w:t xml:space="preserve"> </w:t>
      </w:r>
    </w:p>
    <w:p w14:paraId="5E8D6539" w14:textId="77777777" w:rsidR="006F3082" w:rsidRDefault="006F3082" w:rsidP="00FA62C4">
      <w:pPr>
        <w:pStyle w:val="NormalIndent"/>
        <w:numPr>
          <w:ilvl w:val="0"/>
          <w:numId w:val="11"/>
        </w:numPr>
      </w:pPr>
      <w:r>
        <w:t>pystyy laskemaan jakeluverkon mittausalueiden taseet oikein (verrataan eSett:n tietoihin)</w:t>
      </w:r>
    </w:p>
    <w:p w14:paraId="2C4D352D" w14:textId="5B57A730" w:rsidR="006F3082" w:rsidRDefault="006F3082" w:rsidP="00FA62C4">
      <w:pPr>
        <w:pStyle w:val="NormalIndent"/>
        <w:numPr>
          <w:ilvl w:val="1"/>
          <w:numId w:val="15"/>
        </w:numPr>
      </w:pPr>
      <w:r>
        <w:t>mittausalueen myyjäkohtaiset summatoimitukset (mitattu kulutus ja profiilikulutus erikseen per myyjä per mittausalue) ja häviöt</w:t>
      </w:r>
    </w:p>
    <w:p w14:paraId="422B2910" w14:textId="3808AAB7" w:rsidR="006F3082" w:rsidRDefault="006F3082" w:rsidP="00FA62C4">
      <w:pPr>
        <w:pStyle w:val="NormalIndent"/>
        <w:numPr>
          <w:ilvl w:val="1"/>
          <w:numId w:val="15"/>
        </w:numPr>
      </w:pPr>
      <w:r>
        <w:t>mittausalueen rajapistesummat muihin mittausalueisiin nähden mittausalueiden tuotantoyksiköiden tuotanto</w:t>
      </w:r>
    </w:p>
    <w:p w14:paraId="28B25CCD" w14:textId="77777777" w:rsidR="006F3082" w:rsidRPr="00967C85" w:rsidRDefault="006F3082" w:rsidP="006F3082">
      <w:pPr>
        <w:pStyle w:val="NormalIndent"/>
      </w:pPr>
    </w:p>
    <w:p w14:paraId="66172375" w14:textId="5D96579A" w:rsidR="006D3475" w:rsidRDefault="00E36CEF" w:rsidP="00967C85">
      <w:pPr>
        <w:pStyle w:val="Heading2"/>
      </w:pPr>
      <w:bookmarkStart w:id="20" w:name="_Toc42263746"/>
      <w:bookmarkEnd w:id="17"/>
      <w:r>
        <w:t>Muut tapahtumat</w:t>
      </w:r>
      <w:bookmarkEnd w:id="20"/>
      <w:r w:rsidR="003F3A1F">
        <w:t xml:space="preserve"> </w:t>
      </w:r>
    </w:p>
    <w:p w14:paraId="65DEBA8B" w14:textId="676E05DC" w:rsidR="003F3A1F" w:rsidRDefault="003F3A1F" w:rsidP="003F3A1F">
      <w:pPr>
        <w:pStyle w:val="NormalIndent"/>
      </w:pPr>
      <w:r>
        <w:t xml:space="preserve">Tuotannollisen koekäytön tarkoituksena on markkinaosapuolten ja datahubin liiketoiminnan jatkuvuuden </w:t>
      </w:r>
      <w:r w:rsidR="007A53ED">
        <w:t>varmistaminen toimialan siirty</w:t>
      </w:r>
      <w:r>
        <w:t>essä keskitettyyn tiedonvaihtoon.</w:t>
      </w:r>
    </w:p>
    <w:p w14:paraId="19220AFB" w14:textId="5D106058" w:rsidR="002407C3" w:rsidRDefault="002407C3" w:rsidP="002407C3">
      <w:pPr>
        <w:pStyle w:val="NormalIndent"/>
      </w:pPr>
      <w:r>
        <w:t xml:space="preserve">Olennaisinta on varmistaa päivittäisten rutiinien toimivuus ja sujuvuus </w:t>
      </w:r>
      <w:r w:rsidRPr="00992A39">
        <w:t xml:space="preserve">ja </w:t>
      </w:r>
      <w:r w:rsidR="00E36CEF">
        <w:t xml:space="preserve">että </w:t>
      </w:r>
      <w:r>
        <w:t>osapuolet pystyvät suorittamaan yleisimmät markkinaprosessit ilman häiriötä. Myyjien ja jakeluverkonhaltijoiden tulee huomioida, että toimeksiannot tulee luoda, mikäli käytetään palveluntarjoajia tietojen toimittamiseen.</w:t>
      </w:r>
    </w:p>
    <w:p w14:paraId="02E3AC81" w14:textId="729FEB81" w:rsidR="002407C3" w:rsidRDefault="006F3082" w:rsidP="003F3A1F">
      <w:pPr>
        <w:pStyle w:val="NormalIndent"/>
      </w:pPr>
      <w:r>
        <w:t>Alla lueteltuja tapahtumia on hyvä pyrkiä tuottamaan datahub ympäristöön tuotannollisen koekäytön aikana, jotta s</w:t>
      </w:r>
      <w:r w:rsidR="00DB250C">
        <w:t>aadaan aitoa päästä päähän (</w:t>
      </w:r>
      <w:proofErr w:type="spellStart"/>
      <w:r w:rsidR="00DB250C">
        <w:t>end</w:t>
      </w:r>
      <w:proofErr w:type="spellEnd"/>
      <w:r w:rsidR="00DB250C">
        <w:t>-to-</w:t>
      </w:r>
      <w:proofErr w:type="spellStart"/>
      <w:r>
        <w:t>end</w:t>
      </w:r>
      <w:proofErr w:type="spellEnd"/>
      <w:r>
        <w:t>) validointia aikaiseksi.</w:t>
      </w:r>
      <w:r w:rsidR="00E36CEF">
        <w:t xml:space="preserve"> Osapuolilla on hyvin vaihtelevasti tapahtumia, ja osapuolten tulee siten koekäytön aikana arvioida mikä määrä tuotannollisia tapahtumia riittää heidän liiketoimintansa kannalta antamaan riittävän varmuuden datahub-prosessien toiminnasta.</w:t>
      </w:r>
    </w:p>
    <w:p w14:paraId="7C1A9EB5" w14:textId="77777777" w:rsidR="0094172E" w:rsidRDefault="0094172E" w:rsidP="003F3A1F">
      <w:pPr>
        <w:pStyle w:val="NormalIndent"/>
      </w:pPr>
    </w:p>
    <w:tbl>
      <w:tblPr>
        <w:tblStyle w:val="GridTable1Light-Accent1"/>
        <w:tblW w:w="0" w:type="auto"/>
        <w:tblLook w:val="04A0" w:firstRow="1" w:lastRow="0" w:firstColumn="1" w:lastColumn="0" w:noHBand="0" w:noVBand="1"/>
      </w:tblPr>
      <w:tblGrid>
        <w:gridCol w:w="4673"/>
        <w:gridCol w:w="5352"/>
      </w:tblGrid>
      <w:tr w:rsidR="00DB250C" w14:paraId="46B1FDBC" w14:textId="77777777" w:rsidTr="009417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shd w:val="clear" w:color="auto" w:fill="F6989D" w:themeFill="accent1" w:themeFillTint="66"/>
          </w:tcPr>
          <w:p w14:paraId="4C29AF0D" w14:textId="64CDAB0A" w:rsidR="00DB250C" w:rsidRDefault="00DB250C" w:rsidP="003F3A1F">
            <w:pPr>
              <w:pStyle w:val="NormalIndent"/>
              <w:ind w:left="0"/>
            </w:pPr>
            <w:r>
              <w:t>Myyjät</w:t>
            </w:r>
          </w:p>
        </w:tc>
        <w:tc>
          <w:tcPr>
            <w:tcW w:w="5352" w:type="dxa"/>
            <w:shd w:val="clear" w:color="auto" w:fill="F6989D" w:themeFill="accent1" w:themeFillTint="66"/>
          </w:tcPr>
          <w:p w14:paraId="762D6614" w14:textId="35470D91" w:rsidR="00DB250C" w:rsidRDefault="00DB250C" w:rsidP="003F3A1F">
            <w:pPr>
              <w:pStyle w:val="NormalIndent"/>
              <w:ind w:left="0"/>
              <w:cnfStyle w:val="100000000000" w:firstRow="1" w:lastRow="0" w:firstColumn="0" w:lastColumn="0" w:oddVBand="0" w:evenVBand="0" w:oddHBand="0" w:evenHBand="0" w:firstRowFirstColumn="0" w:firstRowLastColumn="0" w:lastRowFirstColumn="0" w:lastRowLastColumn="0"/>
            </w:pPr>
            <w:r>
              <w:t>Jakeluverkonhaltijat</w:t>
            </w:r>
          </w:p>
        </w:tc>
      </w:tr>
      <w:tr w:rsidR="00DB250C" w14:paraId="45C1DE41" w14:textId="77777777" w:rsidTr="0094172E">
        <w:tc>
          <w:tcPr>
            <w:cnfStyle w:val="001000000000" w:firstRow="0" w:lastRow="0" w:firstColumn="1" w:lastColumn="0" w:oddVBand="0" w:evenVBand="0" w:oddHBand="0" w:evenHBand="0" w:firstRowFirstColumn="0" w:firstRowLastColumn="0" w:lastRowFirstColumn="0" w:lastRowLastColumn="0"/>
            <w:tcW w:w="4673" w:type="dxa"/>
          </w:tcPr>
          <w:p w14:paraId="6ACDBE6D" w14:textId="77777777" w:rsidR="00DB250C" w:rsidRPr="00DB250C" w:rsidRDefault="00DB250C" w:rsidP="00FA62C4">
            <w:pPr>
              <w:pStyle w:val="NormalIndent"/>
              <w:numPr>
                <w:ilvl w:val="0"/>
                <w:numId w:val="17"/>
              </w:numPr>
              <w:rPr>
                <w:b w:val="0"/>
              </w:rPr>
            </w:pPr>
            <w:r w:rsidRPr="00DB250C">
              <w:rPr>
                <w:b w:val="0"/>
              </w:rPr>
              <w:lastRenderedPageBreak/>
              <w:t xml:space="preserve">myyntisopimusten ilmoitukset </w:t>
            </w:r>
            <w:proofErr w:type="spellStart"/>
            <w:r w:rsidRPr="00DB250C">
              <w:rPr>
                <w:b w:val="0"/>
              </w:rPr>
              <w:t>sisäänmuutto</w:t>
            </w:r>
            <w:proofErr w:type="spellEnd"/>
            <w:r w:rsidRPr="00DB250C">
              <w:rPr>
                <w:b w:val="0"/>
              </w:rPr>
              <w:t>- ja myyjänvaihtotilanteessa</w:t>
            </w:r>
          </w:p>
          <w:p w14:paraId="550AC4E7" w14:textId="77777777" w:rsidR="00DB250C" w:rsidRPr="00DB250C" w:rsidRDefault="00DB250C" w:rsidP="00FA62C4">
            <w:pPr>
              <w:pStyle w:val="NormalIndent"/>
              <w:numPr>
                <w:ilvl w:val="0"/>
                <w:numId w:val="17"/>
              </w:numPr>
              <w:rPr>
                <w:b w:val="0"/>
              </w:rPr>
            </w:pPr>
            <w:r w:rsidRPr="00DB250C">
              <w:rPr>
                <w:b w:val="0"/>
              </w:rPr>
              <w:t>kytkentä ja katkaisupyynnöt</w:t>
            </w:r>
          </w:p>
          <w:p w14:paraId="6BB6E0BE" w14:textId="77777777" w:rsidR="00DB250C" w:rsidRPr="00DB250C" w:rsidRDefault="00DB250C" w:rsidP="00FA62C4">
            <w:pPr>
              <w:pStyle w:val="NormalIndent"/>
              <w:numPr>
                <w:ilvl w:val="0"/>
                <w:numId w:val="17"/>
              </w:numPr>
              <w:rPr>
                <w:b w:val="0"/>
              </w:rPr>
            </w:pPr>
            <w:r w:rsidRPr="00DB250C">
              <w:rPr>
                <w:rFonts w:cstheme="minorBidi"/>
                <w:b w:val="0"/>
              </w:rPr>
              <w:t>sopimusten päättämiset</w:t>
            </w:r>
          </w:p>
          <w:p w14:paraId="390C40AA" w14:textId="77777777" w:rsidR="00DB250C" w:rsidRPr="00DB250C" w:rsidRDefault="00DB250C" w:rsidP="00FA62C4">
            <w:pPr>
              <w:pStyle w:val="NormalIndent"/>
              <w:numPr>
                <w:ilvl w:val="0"/>
                <w:numId w:val="17"/>
              </w:numPr>
              <w:rPr>
                <w:b w:val="0"/>
              </w:rPr>
            </w:pPr>
            <w:r w:rsidRPr="00DB250C">
              <w:rPr>
                <w:rFonts w:cstheme="minorBidi"/>
                <w:b w:val="0"/>
              </w:rPr>
              <w:t>seuraa datahubin rajapinnan kautta omia taseselvitystietojaan</w:t>
            </w:r>
          </w:p>
          <w:p w14:paraId="39EC25D8" w14:textId="77777777" w:rsidR="00DB250C" w:rsidRPr="00DB250C" w:rsidRDefault="00DB250C" w:rsidP="00FA62C4">
            <w:pPr>
              <w:pStyle w:val="NormalIndent"/>
              <w:numPr>
                <w:ilvl w:val="0"/>
                <w:numId w:val="17"/>
              </w:numPr>
              <w:rPr>
                <w:b w:val="0"/>
              </w:rPr>
            </w:pPr>
            <w:r w:rsidRPr="00DB250C">
              <w:rPr>
                <w:rFonts w:cstheme="minorBidi"/>
                <w:b w:val="0"/>
              </w:rPr>
              <w:t xml:space="preserve">asiakastietojen päivitykset </w:t>
            </w:r>
          </w:p>
          <w:p w14:paraId="1B2FF2B5" w14:textId="26F902C6" w:rsidR="00DB250C" w:rsidRPr="00DB250C" w:rsidRDefault="00DB250C" w:rsidP="00FA62C4">
            <w:pPr>
              <w:pStyle w:val="NormalIndent"/>
              <w:numPr>
                <w:ilvl w:val="0"/>
                <w:numId w:val="17"/>
              </w:numPr>
              <w:rPr>
                <w:rFonts w:cstheme="minorBidi"/>
                <w:b w:val="0"/>
              </w:rPr>
            </w:pPr>
            <w:r w:rsidRPr="00DB250C">
              <w:rPr>
                <w:rFonts w:cstheme="minorBidi"/>
                <w:b w:val="0"/>
              </w:rPr>
              <w:t xml:space="preserve">sopimusten päivitykset </w:t>
            </w:r>
          </w:p>
          <w:p w14:paraId="355FE180" w14:textId="77777777" w:rsidR="00DB250C" w:rsidRDefault="00DB250C" w:rsidP="003F3A1F">
            <w:pPr>
              <w:pStyle w:val="NormalIndent"/>
              <w:ind w:left="0"/>
            </w:pPr>
          </w:p>
        </w:tc>
        <w:tc>
          <w:tcPr>
            <w:tcW w:w="5352" w:type="dxa"/>
          </w:tcPr>
          <w:p w14:paraId="6AED4D2A"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t>jakeluverkonhaltija saa datahubista ilmoituksen käyttöpaikalle tehdystä myyntisopimuksesta ja siihen liitetyistä asiakkaista</w:t>
            </w:r>
          </w:p>
          <w:p w14:paraId="4D4B73DE" w14:textId="77777777" w:rsidR="00DB250C" w:rsidRDefault="00DB250C" w:rsidP="00FA62C4">
            <w:pPr>
              <w:pStyle w:val="NormalIndent"/>
              <w:numPr>
                <w:ilvl w:val="1"/>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jakeluverkonhaltija pystyy vahvistamaan verkkosopimuksen (jakeluverkonhaltija tekee käyttöpaikalle oman verkkosopimuksensa myyntisopimusta vastaaville asiakkaille)</w:t>
            </w:r>
          </w:p>
          <w:p w14:paraId="06C1C3AC"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siirtotuotteiden ylläpito ja tiedonvaihto</w:t>
            </w:r>
          </w:p>
          <w:p w14:paraId="2B7D6DFE"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kytkentä ja katkaisutapahtumat ja niiden ilmoitukset</w:t>
            </w:r>
          </w:p>
          <w:p w14:paraId="545A7395"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sopimusten päättämiset</w:t>
            </w:r>
          </w:p>
          <w:p w14:paraId="42824A7D"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 xml:space="preserve">käyttöpaikan mittaustavan muutos </w:t>
            </w:r>
          </w:p>
          <w:p w14:paraId="7F96CEEC" w14:textId="77777777"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seuraa datahubin rajapinnan kautta omia taseselvitystietojaan</w:t>
            </w:r>
          </w:p>
          <w:p w14:paraId="3A5ABAED" w14:textId="773DD2EF" w:rsidR="00DB250C" w:rsidRDefault="00DB250C" w:rsidP="00FA62C4">
            <w:pPr>
              <w:pStyle w:val="NormalIndent"/>
              <w:numPr>
                <w:ilvl w:val="0"/>
                <w:numId w:val="17"/>
              </w:numPr>
              <w:cnfStyle w:val="000000000000" w:firstRow="0" w:lastRow="0" w:firstColumn="0" w:lastColumn="0" w:oddVBand="0" w:evenVBand="0" w:oddHBand="0" w:evenHBand="0" w:firstRowFirstColumn="0" w:firstRowLastColumn="0" w:lastRowFirstColumn="0" w:lastRowLastColumn="0"/>
            </w:pPr>
            <w:r w:rsidRPr="00DB250C">
              <w:rPr>
                <w:rFonts w:cstheme="minorBidi"/>
              </w:rPr>
              <w:t xml:space="preserve">käyttöpaikkatiedon päivitys </w:t>
            </w:r>
          </w:p>
        </w:tc>
      </w:tr>
    </w:tbl>
    <w:p w14:paraId="30523378" w14:textId="77777777" w:rsidR="00041F4E" w:rsidRDefault="00041F4E" w:rsidP="00743668">
      <w:pPr>
        <w:pStyle w:val="NormalIndent"/>
      </w:pPr>
    </w:p>
    <w:p w14:paraId="1D366269" w14:textId="5CB4D15A" w:rsidR="00743668" w:rsidRDefault="00E36CEF" w:rsidP="00743668">
      <w:pPr>
        <w:pStyle w:val="NormalIndent"/>
      </w:pPr>
      <w:r>
        <w:t xml:space="preserve">Yllä </w:t>
      </w:r>
      <w:r w:rsidR="0094172E">
        <w:t xml:space="preserve">olevassa taulukossa </w:t>
      </w:r>
      <w:r>
        <w:t>on lueteltu tapahtumia</w:t>
      </w:r>
      <w:r w:rsidR="00AF44D9">
        <w:t>,</w:t>
      </w:r>
      <w:r>
        <w:t xml:space="preserve"> joita on hyvä </w:t>
      </w:r>
      <w:r w:rsidR="00041F4E">
        <w:t>toimittaa, mikäli sellaisia tuotannossa kyseisenä aikana tapahtuu.</w:t>
      </w:r>
    </w:p>
    <w:p w14:paraId="2DFD85C7" w14:textId="02F85C5C" w:rsidR="00DB250C" w:rsidRDefault="00DB250C" w:rsidP="00743668">
      <w:pPr>
        <w:pStyle w:val="NormalIndent"/>
      </w:pPr>
    </w:p>
    <w:p w14:paraId="0CFBF544" w14:textId="773D2DA0" w:rsidR="00FA62C4" w:rsidRDefault="00FA62C4" w:rsidP="00FA62C4">
      <w:pPr>
        <w:pStyle w:val="Heading2"/>
      </w:pPr>
      <w:bookmarkStart w:id="21" w:name="_Toc42263747"/>
      <w:r>
        <w:t>Tuotannolliseen koekäyttöön osallistumisen edellytykset</w:t>
      </w:r>
      <w:bookmarkEnd w:id="21"/>
    </w:p>
    <w:p w14:paraId="632D2BFB" w14:textId="77777777" w:rsidR="00FA62C4" w:rsidRPr="00FA62C4" w:rsidRDefault="00FA62C4" w:rsidP="00FA62C4">
      <w:pPr>
        <w:pStyle w:val="borTextLevel2"/>
        <w:numPr>
          <w:ilvl w:val="0"/>
          <w:numId w:val="0"/>
        </w:numPr>
        <w:ind w:left="1304"/>
        <w:rPr>
          <w:rFonts w:eastAsiaTheme="minorEastAsia"/>
          <w:sz w:val="22"/>
          <w:szCs w:val="20"/>
        </w:rPr>
      </w:pPr>
      <w:bookmarkStart w:id="22" w:name="_Ref12457716"/>
      <w:bookmarkStart w:id="23" w:name="_Ref40195537"/>
      <w:r w:rsidRPr="00FA62C4">
        <w:rPr>
          <w:rFonts w:eastAsiaTheme="minorEastAsia"/>
          <w:sz w:val="22"/>
          <w:szCs w:val="20"/>
        </w:rPr>
        <w:t>Oikeus Datahub-järjestelmän tuotannolliseen koekäyttöön edellyttää, että</w:t>
      </w:r>
      <w:bookmarkEnd w:id="22"/>
      <w:bookmarkEnd w:id="23"/>
      <w:r w:rsidRPr="00FA62C4">
        <w:rPr>
          <w:rFonts w:eastAsiaTheme="minorEastAsia"/>
          <w:sz w:val="22"/>
          <w:szCs w:val="20"/>
        </w:rPr>
        <w:t xml:space="preserve">  </w:t>
      </w:r>
    </w:p>
    <w:p w14:paraId="56FD2DEC" w14:textId="77777777" w:rsidR="00FA62C4" w:rsidRPr="00FA62C4" w:rsidRDefault="00FA62C4" w:rsidP="00FA62C4">
      <w:pPr>
        <w:numPr>
          <w:ilvl w:val="0"/>
          <w:numId w:val="20"/>
        </w:numPr>
        <w:spacing w:after="200" w:line="240" w:lineRule="auto"/>
        <w:jc w:val="both"/>
        <w:rPr>
          <w:sz w:val="22"/>
        </w:rPr>
      </w:pPr>
      <w:r w:rsidRPr="00FA62C4">
        <w:rPr>
          <w:sz w:val="22"/>
        </w:rPr>
        <w:t xml:space="preserve">Asiakkaalla on GS1-standardin mukainen GLN-tunnus ja Asiakas on rekisteröitynyt taseselvitysyksikkö eSett Oy:lle valtakunnallisen taseselvityksen osalta; </w:t>
      </w:r>
    </w:p>
    <w:p w14:paraId="49D7AC99" w14:textId="66F07765" w:rsidR="00FA62C4" w:rsidRPr="00FA62C4" w:rsidRDefault="00FA62C4" w:rsidP="00FA62C4">
      <w:pPr>
        <w:numPr>
          <w:ilvl w:val="0"/>
          <w:numId w:val="20"/>
        </w:numPr>
        <w:spacing w:after="200" w:line="240" w:lineRule="auto"/>
        <w:jc w:val="both"/>
        <w:rPr>
          <w:sz w:val="22"/>
        </w:rPr>
      </w:pPr>
      <w:r w:rsidRPr="00FA62C4">
        <w:rPr>
          <w:sz w:val="22"/>
        </w:rPr>
        <w:t xml:space="preserve">Asiakkaan tietojärjestelmät ovat vaatimustenmukaiset ja </w:t>
      </w:r>
      <w:r>
        <w:rPr>
          <w:sz w:val="22"/>
        </w:rPr>
        <w:t>on läpäissyt Datahubin sertifioinnin</w:t>
      </w:r>
    </w:p>
    <w:p w14:paraId="010C5641" w14:textId="58A18154" w:rsidR="00FA62C4" w:rsidRDefault="00FA62C4" w:rsidP="00FA62C4">
      <w:pPr>
        <w:pStyle w:val="boriNumberedList"/>
        <w:numPr>
          <w:ilvl w:val="0"/>
          <w:numId w:val="20"/>
        </w:numPr>
        <w:rPr>
          <w:rFonts w:eastAsiaTheme="minorEastAsia"/>
          <w:sz w:val="22"/>
          <w:szCs w:val="20"/>
        </w:rPr>
      </w:pPr>
      <w:r w:rsidRPr="00FA62C4">
        <w:rPr>
          <w:rFonts w:eastAsiaTheme="minorEastAsia"/>
          <w:sz w:val="22"/>
          <w:szCs w:val="20"/>
        </w:rPr>
        <w:t>Asiakkaan tietojärjestelmien ja prosessien tietoturvan taso on asianmukainen ja täyttää tietoturvalle määritellyt vaatimukset</w:t>
      </w:r>
    </w:p>
    <w:p w14:paraId="46EB669B" w14:textId="3DA77921" w:rsidR="00FA62C4" w:rsidRDefault="00FA62C4" w:rsidP="00FA62C4">
      <w:pPr>
        <w:pStyle w:val="boriNumberedList"/>
        <w:numPr>
          <w:ilvl w:val="0"/>
          <w:numId w:val="20"/>
        </w:numPr>
        <w:rPr>
          <w:rFonts w:eastAsiaTheme="minorEastAsia"/>
          <w:sz w:val="22"/>
          <w:szCs w:val="20"/>
        </w:rPr>
      </w:pPr>
      <w:r>
        <w:rPr>
          <w:rFonts w:eastAsiaTheme="minorEastAsia"/>
          <w:sz w:val="22"/>
          <w:szCs w:val="20"/>
        </w:rPr>
        <w:lastRenderedPageBreak/>
        <w:t>Asiakas on allekirjoittanut sopimuksen Sähkökaupan keskitetyn tiedonvaihtojärjestelmän tuotannollisesta koekäytöstä</w:t>
      </w:r>
    </w:p>
    <w:p w14:paraId="5CDEBBBB" w14:textId="77777777" w:rsidR="00FA62C4" w:rsidRPr="00FA62C4" w:rsidRDefault="00FA62C4" w:rsidP="00FA62C4">
      <w:pPr>
        <w:pStyle w:val="boriNumberedList"/>
        <w:numPr>
          <w:ilvl w:val="0"/>
          <w:numId w:val="0"/>
        </w:numPr>
        <w:ind w:left="2098"/>
        <w:rPr>
          <w:rFonts w:eastAsiaTheme="minorEastAsia"/>
          <w:sz w:val="22"/>
          <w:szCs w:val="20"/>
        </w:rPr>
      </w:pPr>
    </w:p>
    <w:p w14:paraId="077EC93F" w14:textId="1E93FA25" w:rsidR="00AB47D7" w:rsidRPr="00C1698C" w:rsidRDefault="00AB47D7" w:rsidP="00AB47D7">
      <w:pPr>
        <w:pStyle w:val="Heading1"/>
      </w:pPr>
      <w:bookmarkStart w:id="24" w:name="_Toc42263748"/>
      <w:r w:rsidRPr="00C1698C">
        <w:t>Osallistujat</w:t>
      </w:r>
      <w:bookmarkEnd w:id="24"/>
    </w:p>
    <w:p w14:paraId="2DF01E7B" w14:textId="27DEC6C2" w:rsidR="00AB47D7" w:rsidRPr="00AB47D7" w:rsidRDefault="008C16B0" w:rsidP="00AB47D7">
      <w:pPr>
        <w:pStyle w:val="NormalIndent"/>
      </w:pPr>
      <w:r>
        <w:t>Tuotannolliseen koekäyttöön osallistuu eri</w:t>
      </w:r>
      <w:r w:rsidR="00A574A5">
        <w:t xml:space="preserve"> toimijoita</w:t>
      </w:r>
    </w:p>
    <w:tbl>
      <w:tblPr>
        <w:tblStyle w:val="GridTable1Light-Accent1"/>
        <w:tblW w:w="0" w:type="auto"/>
        <w:tblLook w:val="04A0" w:firstRow="1" w:lastRow="0" w:firstColumn="1" w:lastColumn="0" w:noHBand="0" w:noVBand="1"/>
      </w:tblPr>
      <w:tblGrid>
        <w:gridCol w:w="2689"/>
        <w:gridCol w:w="3918"/>
        <w:gridCol w:w="3304"/>
      </w:tblGrid>
      <w:tr w:rsidR="00AB47D7" w:rsidRPr="00AB47D7" w14:paraId="7635234F" w14:textId="77777777" w:rsidTr="00FB2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F6989D" w:themeFill="accent1" w:themeFillTint="66"/>
          </w:tcPr>
          <w:p w14:paraId="62E27C34" w14:textId="247CA02E" w:rsidR="00AB47D7" w:rsidRPr="00AB47D7" w:rsidRDefault="00546721" w:rsidP="00AB47D7">
            <w:pPr>
              <w:pStyle w:val="NormalIndent"/>
              <w:ind w:left="0"/>
            </w:pPr>
            <w:r>
              <w:t>Toimija</w:t>
            </w:r>
          </w:p>
        </w:tc>
        <w:tc>
          <w:tcPr>
            <w:tcW w:w="3918" w:type="dxa"/>
            <w:shd w:val="clear" w:color="auto" w:fill="F6989D" w:themeFill="accent1" w:themeFillTint="66"/>
          </w:tcPr>
          <w:p w14:paraId="25C3BCA5" w14:textId="700E6A2B" w:rsidR="00AB47D7" w:rsidRPr="00AB47D7" w:rsidRDefault="00AB47D7" w:rsidP="00AB47D7">
            <w:pPr>
              <w:pStyle w:val="NormalIndent"/>
              <w:ind w:left="0"/>
              <w:cnfStyle w:val="100000000000" w:firstRow="1" w:lastRow="0" w:firstColumn="0" w:lastColumn="0" w:oddVBand="0" w:evenVBand="0" w:oddHBand="0" w:evenHBand="0" w:firstRowFirstColumn="0" w:firstRowLastColumn="0" w:lastRowFirstColumn="0" w:lastRowLastColumn="0"/>
            </w:pPr>
            <w:r w:rsidRPr="008C16B0">
              <w:t>Peruste</w:t>
            </w:r>
          </w:p>
        </w:tc>
        <w:tc>
          <w:tcPr>
            <w:tcW w:w="3304" w:type="dxa"/>
            <w:shd w:val="clear" w:color="auto" w:fill="F6989D" w:themeFill="accent1" w:themeFillTint="66"/>
          </w:tcPr>
          <w:p w14:paraId="6128D30A" w14:textId="79470DB0" w:rsidR="00AB47D7" w:rsidRPr="00AB47D7" w:rsidRDefault="00AB47D7" w:rsidP="00AB47D7">
            <w:pPr>
              <w:pStyle w:val="NormalIndent"/>
              <w:ind w:left="0"/>
              <w:cnfStyle w:val="100000000000" w:firstRow="1" w:lastRow="0" w:firstColumn="0" w:lastColumn="0" w:oddVBand="0" w:evenVBand="0" w:oddHBand="0" w:evenHBand="0" w:firstRowFirstColumn="0" w:firstRowLastColumn="0" w:lastRowFirstColumn="0" w:lastRowLastColumn="0"/>
            </w:pPr>
            <w:r w:rsidRPr="00AB47D7">
              <w:t>Lisätieto</w:t>
            </w:r>
          </w:p>
        </w:tc>
      </w:tr>
      <w:tr w:rsidR="00AB47D7" w:rsidRPr="00AB47D7" w14:paraId="046A8669"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0CF56DD6" w14:textId="06583F2C" w:rsidR="00AB47D7" w:rsidRPr="00AB47D7" w:rsidRDefault="00AB47D7" w:rsidP="00546721">
            <w:pPr>
              <w:pStyle w:val="NormalIndent"/>
              <w:ind w:left="0"/>
            </w:pPr>
            <w:r w:rsidRPr="00AB47D7">
              <w:t>J</w:t>
            </w:r>
            <w:r w:rsidR="00546721">
              <w:t>akeluverkonhaltija</w:t>
            </w:r>
          </w:p>
        </w:tc>
        <w:tc>
          <w:tcPr>
            <w:tcW w:w="3918" w:type="dxa"/>
          </w:tcPr>
          <w:p w14:paraId="3E835E85" w14:textId="74332C66" w:rsidR="00AB47D7" w:rsidRP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Omistaa Mittaus-</w:t>
            </w:r>
            <w:r w:rsidR="00AB47D7" w:rsidRPr="00AB47D7">
              <w:t xml:space="preserve"> ja käyttöpaikkatiedot</w:t>
            </w:r>
            <w:r>
              <w:t>, sekä vastaa näiden toimittamisesta datahubiin</w:t>
            </w:r>
          </w:p>
        </w:tc>
        <w:tc>
          <w:tcPr>
            <w:tcW w:w="3304" w:type="dxa"/>
          </w:tcPr>
          <w:p w14:paraId="50CDDB7F" w14:textId="77777777" w:rsidR="00AB47D7" w:rsidRPr="00AB47D7" w:rsidRDefault="00AB47D7" w:rsidP="00AB47D7">
            <w:pPr>
              <w:pStyle w:val="NormalIndent"/>
              <w:ind w:left="0"/>
              <w:cnfStyle w:val="000000000000" w:firstRow="0" w:lastRow="0" w:firstColumn="0" w:lastColumn="0" w:oddVBand="0" w:evenVBand="0" w:oddHBand="0" w:evenHBand="0" w:firstRowFirstColumn="0" w:firstRowLastColumn="0" w:lastRowFirstColumn="0" w:lastRowLastColumn="0"/>
            </w:pPr>
          </w:p>
        </w:tc>
      </w:tr>
      <w:tr w:rsidR="00AB47D7" w:rsidRPr="00AB47D7" w14:paraId="324BECB8"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54DDB832" w14:textId="1334CA4A" w:rsidR="00AB47D7" w:rsidRPr="00AB47D7" w:rsidRDefault="00AB47D7" w:rsidP="00AB47D7">
            <w:pPr>
              <w:pStyle w:val="NormalIndent"/>
              <w:ind w:left="0"/>
            </w:pPr>
            <w:r w:rsidRPr="00AB47D7">
              <w:t>Myyjä</w:t>
            </w:r>
          </w:p>
        </w:tc>
        <w:tc>
          <w:tcPr>
            <w:tcW w:w="3918" w:type="dxa"/>
          </w:tcPr>
          <w:p w14:paraId="58F0291C" w14:textId="753955EC" w:rsidR="00AB47D7" w:rsidRP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 xml:space="preserve">Omistaa </w:t>
            </w:r>
            <w:r w:rsidR="00AB47D7" w:rsidRPr="00AB47D7">
              <w:t>Sopimusprosessit</w:t>
            </w:r>
            <w:r w:rsidR="00AB47D7">
              <w:t xml:space="preserve"> ja asiakastiedot</w:t>
            </w:r>
            <w:r>
              <w:t>, sekä vastaa näiden toimittamisesta datahubiin</w:t>
            </w:r>
          </w:p>
        </w:tc>
        <w:tc>
          <w:tcPr>
            <w:tcW w:w="3304" w:type="dxa"/>
          </w:tcPr>
          <w:p w14:paraId="1065F3F0" w14:textId="77777777" w:rsidR="00AB47D7" w:rsidRPr="00AB47D7" w:rsidRDefault="00AB47D7" w:rsidP="00AB47D7">
            <w:pPr>
              <w:pStyle w:val="NormalIndent"/>
              <w:ind w:left="0"/>
              <w:cnfStyle w:val="000000000000" w:firstRow="0" w:lastRow="0" w:firstColumn="0" w:lastColumn="0" w:oddVBand="0" w:evenVBand="0" w:oddHBand="0" w:evenHBand="0" w:firstRowFirstColumn="0" w:firstRowLastColumn="0" w:lastRowFirstColumn="0" w:lastRowLastColumn="0"/>
            </w:pPr>
          </w:p>
        </w:tc>
      </w:tr>
      <w:tr w:rsidR="00AB47D7" w:rsidRPr="00AB47D7" w14:paraId="760DD0FC"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0C91778B" w14:textId="740BC231" w:rsidR="00AB47D7" w:rsidRPr="00AB47D7" w:rsidRDefault="00AB47D7" w:rsidP="00AB47D7">
            <w:pPr>
              <w:pStyle w:val="NormalIndent"/>
              <w:ind w:left="0"/>
            </w:pPr>
            <w:r w:rsidRPr="00AB47D7">
              <w:t>Datahub</w:t>
            </w:r>
          </w:p>
        </w:tc>
        <w:tc>
          <w:tcPr>
            <w:tcW w:w="3918" w:type="dxa"/>
          </w:tcPr>
          <w:p w14:paraId="43A3C080" w14:textId="12C1EFD7" w:rsidR="00AB47D7" w:rsidRP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 xml:space="preserve">Toimii </w:t>
            </w:r>
            <w:r w:rsidR="00AB47D7" w:rsidRPr="00AB47D7">
              <w:t>Operaattorina</w:t>
            </w:r>
            <w:r>
              <w:t xml:space="preserve"> sähkön vähittäismarkkinoilla Datahub-prosesseille</w:t>
            </w:r>
          </w:p>
        </w:tc>
        <w:tc>
          <w:tcPr>
            <w:tcW w:w="3304" w:type="dxa"/>
          </w:tcPr>
          <w:p w14:paraId="7C1CC065" w14:textId="31B2E25D" w:rsidR="00AB47D7" w:rsidRP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Valvoo Datahub järjestelmän toimintaa sekä suorittaa taselaskennan</w:t>
            </w:r>
          </w:p>
        </w:tc>
      </w:tr>
      <w:tr w:rsidR="00AB47D7" w:rsidRPr="00AB47D7" w14:paraId="759A177C"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08E4CED7" w14:textId="51486558" w:rsidR="00AB47D7" w:rsidRPr="00AB47D7" w:rsidRDefault="00AB47D7" w:rsidP="00AB47D7">
            <w:pPr>
              <w:pStyle w:val="NormalIndent"/>
              <w:ind w:left="0"/>
            </w:pPr>
            <w:r w:rsidRPr="00AB47D7">
              <w:t>Mittaustiedon toimittaja</w:t>
            </w:r>
            <w:r w:rsidR="006B71D1">
              <w:t xml:space="preserve"> (3.osapuoli)</w:t>
            </w:r>
          </w:p>
        </w:tc>
        <w:tc>
          <w:tcPr>
            <w:tcW w:w="3918" w:type="dxa"/>
          </w:tcPr>
          <w:p w14:paraId="0C0496D0" w14:textId="77777777" w:rsidR="006B71D1" w:rsidRDefault="00AB47D7" w:rsidP="006B71D1">
            <w:pPr>
              <w:pStyle w:val="NormalIndent"/>
              <w:ind w:left="0"/>
              <w:cnfStyle w:val="000000000000" w:firstRow="0" w:lastRow="0" w:firstColumn="0" w:lastColumn="0" w:oddVBand="0" w:evenVBand="0" w:oddHBand="0" w:evenHBand="0" w:firstRowFirstColumn="0" w:firstRowLastColumn="0" w:lastRowFirstColumn="0" w:lastRowLastColumn="0"/>
            </w:pPr>
            <w:r w:rsidRPr="00AB47D7">
              <w:t xml:space="preserve">Vastaa </w:t>
            </w:r>
            <w:proofErr w:type="spellStart"/>
            <w:r w:rsidRPr="00AB47D7">
              <w:t>JVH:n</w:t>
            </w:r>
            <w:proofErr w:type="spellEnd"/>
            <w:r w:rsidRPr="00AB47D7">
              <w:t xml:space="preserve"> mittaustiedon toimittamisesta </w:t>
            </w:r>
            <w:r w:rsidR="006B71D1">
              <w:t>t</w:t>
            </w:r>
            <w:r w:rsidRPr="00AB47D7">
              <w:t>oimeksiantosopimuksen kautta</w:t>
            </w:r>
            <w:r w:rsidR="006B71D1">
              <w:t xml:space="preserve">. </w:t>
            </w:r>
          </w:p>
          <w:p w14:paraId="4CDFC494" w14:textId="423BD26E" w:rsidR="00AB47D7" w:rsidRPr="00AB47D7" w:rsidRDefault="006B71D1" w:rsidP="006B71D1">
            <w:pPr>
              <w:pStyle w:val="NormalIndent"/>
              <w:ind w:left="0"/>
              <w:cnfStyle w:val="000000000000" w:firstRow="0" w:lastRow="0" w:firstColumn="0" w:lastColumn="0" w:oddVBand="0" w:evenVBand="0" w:oddHBand="0" w:evenHBand="0" w:firstRowFirstColumn="0" w:firstRowLastColumn="0" w:lastRowFirstColumn="0" w:lastRowLastColumn="0"/>
            </w:pPr>
            <w:r>
              <w:t>Sopii osallistumisestaan tuotannolliseen koekäyttöön jakeluverkonhaltijan kanssa</w:t>
            </w:r>
          </w:p>
        </w:tc>
        <w:tc>
          <w:tcPr>
            <w:tcW w:w="3304" w:type="dxa"/>
          </w:tcPr>
          <w:p w14:paraId="3F853DA1" w14:textId="22681678" w:rsidR="00AB47D7" w:rsidRPr="00AB47D7" w:rsidRDefault="008C16B0" w:rsidP="00AB47D7">
            <w:pPr>
              <w:pStyle w:val="NormalIndent"/>
              <w:ind w:left="0"/>
              <w:cnfStyle w:val="000000000000" w:firstRow="0" w:lastRow="0" w:firstColumn="0" w:lastColumn="0" w:oddVBand="0" w:evenVBand="0" w:oddHBand="0" w:evenHBand="0" w:firstRowFirstColumn="0" w:firstRowLastColumn="0" w:lastRowFirstColumn="0" w:lastRowLastColumn="0"/>
            </w:pPr>
            <w:r>
              <w:t xml:space="preserve">Mittarit kuten </w:t>
            </w:r>
            <w:proofErr w:type="spellStart"/>
            <w:r>
              <w:t>JVH:lla</w:t>
            </w:r>
            <w:proofErr w:type="spellEnd"/>
          </w:p>
        </w:tc>
      </w:tr>
      <w:tr w:rsidR="00AB47D7" w:rsidRPr="00AB47D7" w14:paraId="6501CD25"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3ECF75B8" w14:textId="77777777" w:rsidR="006B71D1" w:rsidRDefault="006B71D1" w:rsidP="006B71D1">
            <w:pPr>
              <w:rPr>
                <w:rFonts w:ascii="Segoe UI" w:eastAsia="Times New Roman" w:hAnsi="Segoe UI" w:cs="Segoe UI"/>
                <w:sz w:val="22"/>
                <w:szCs w:val="21"/>
                <w:lang w:eastAsia="fi-FI"/>
              </w:rPr>
            </w:pPr>
            <w:r w:rsidRPr="006B71D1">
              <w:rPr>
                <w:rFonts w:ascii="Segoe UI" w:eastAsia="Times New Roman" w:hAnsi="Segoe UI" w:cs="Segoe UI"/>
                <w:sz w:val="22"/>
                <w:szCs w:val="21"/>
                <w:lang w:eastAsia="fi-FI"/>
              </w:rPr>
              <w:t>Muu verkonhaltija</w:t>
            </w:r>
            <w:r>
              <w:rPr>
                <w:rFonts w:ascii="Segoe UI" w:eastAsia="Times New Roman" w:hAnsi="Segoe UI" w:cs="Segoe UI"/>
                <w:sz w:val="22"/>
                <w:szCs w:val="21"/>
                <w:lang w:eastAsia="fi-FI"/>
              </w:rPr>
              <w:t xml:space="preserve"> </w:t>
            </w:r>
          </w:p>
          <w:p w14:paraId="539DDD52" w14:textId="0782C515" w:rsidR="006B71D1" w:rsidRPr="006B71D1" w:rsidRDefault="006B71D1" w:rsidP="006B71D1">
            <w:pPr>
              <w:rPr>
                <w:rFonts w:ascii="Segoe UI" w:eastAsia="Times New Roman" w:hAnsi="Segoe UI" w:cs="Segoe UI"/>
                <w:sz w:val="22"/>
                <w:szCs w:val="21"/>
                <w:lang w:eastAsia="fi-FI"/>
              </w:rPr>
            </w:pPr>
            <w:r w:rsidRPr="006B71D1">
              <w:rPr>
                <w:rFonts w:ascii="Segoe UI" w:eastAsia="Times New Roman" w:hAnsi="Segoe UI" w:cs="Segoe UI"/>
                <w:sz w:val="22"/>
                <w:szCs w:val="21"/>
                <w:lang w:eastAsia="fi-FI"/>
              </w:rPr>
              <w:t>/mittausvastuullinen</w:t>
            </w:r>
          </w:p>
          <w:p w14:paraId="6A155149" w14:textId="1CA7275D" w:rsidR="00AB47D7" w:rsidRPr="006B71D1" w:rsidRDefault="00AB47D7" w:rsidP="00AB47D7">
            <w:pPr>
              <w:pStyle w:val="NormalIndent"/>
              <w:ind w:left="0"/>
            </w:pPr>
          </w:p>
        </w:tc>
        <w:tc>
          <w:tcPr>
            <w:tcW w:w="3918" w:type="dxa"/>
          </w:tcPr>
          <w:p w14:paraId="3D66B272" w14:textId="77777777" w:rsidR="00AB47D7" w:rsidRDefault="00AB47D7" w:rsidP="00AB47D7">
            <w:pPr>
              <w:pStyle w:val="NormalIndent"/>
              <w:ind w:left="0"/>
              <w:cnfStyle w:val="000000000000" w:firstRow="0" w:lastRow="0" w:firstColumn="0" w:lastColumn="0" w:oddVBand="0" w:evenVBand="0" w:oddHBand="0" w:evenHBand="0" w:firstRowFirstColumn="0" w:firstRowLastColumn="0" w:lastRowFirstColumn="0" w:lastRowLastColumn="0"/>
            </w:pPr>
            <w:r w:rsidRPr="00AB47D7">
              <w:t>Rajapisteen mittausvastuullinen toimittaa mittaustietoa</w:t>
            </w:r>
            <w:r w:rsidR="00F22952">
              <w:t xml:space="preserve"> </w:t>
            </w:r>
          </w:p>
          <w:p w14:paraId="4EDC4718" w14:textId="2335976A" w:rsidR="00F22952" w:rsidRPr="00AB47D7" w:rsidRDefault="00F22952" w:rsidP="006B71D1">
            <w:pPr>
              <w:cnfStyle w:val="000000000000" w:firstRow="0" w:lastRow="0" w:firstColumn="0" w:lastColumn="0" w:oddVBand="0" w:evenVBand="0" w:oddHBand="0" w:evenHBand="0" w:firstRowFirstColumn="0" w:firstRowLastColumn="0" w:lastRowFirstColumn="0" w:lastRowLastColumn="0"/>
            </w:pPr>
            <w:r>
              <w:rPr>
                <w:sz w:val="22"/>
              </w:rPr>
              <w:t>J</w:t>
            </w:r>
            <w:r w:rsidRPr="00F22952">
              <w:rPr>
                <w:sz w:val="22"/>
              </w:rPr>
              <w:t>akeluverkkoon liittyviä rajapistemittaustietoja toimittava mittausvastuullinen</w:t>
            </w:r>
            <w:r>
              <w:rPr>
                <w:sz w:val="22"/>
              </w:rPr>
              <w:t xml:space="preserve"> osapuoli. Mittaustiedot tulee toimittaa datahubiin osana Datahubin taseselvitysvastuuta</w:t>
            </w:r>
          </w:p>
        </w:tc>
        <w:tc>
          <w:tcPr>
            <w:tcW w:w="3304" w:type="dxa"/>
          </w:tcPr>
          <w:p w14:paraId="69BE91E8" w14:textId="356FB16E" w:rsid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Data</w:t>
            </w:r>
            <w:r w:rsidR="006B71D1">
              <w:t>hubin ulkopuolella oleva verkko</w:t>
            </w:r>
          </w:p>
          <w:p w14:paraId="36C902E5" w14:textId="77777777" w:rsidR="008C16B0" w:rsidRDefault="008C16B0" w:rsidP="00AB47D7">
            <w:pPr>
              <w:pStyle w:val="NormalIndent"/>
              <w:ind w:left="0"/>
              <w:cnfStyle w:val="000000000000" w:firstRow="0" w:lastRow="0" w:firstColumn="0" w:lastColumn="0" w:oddVBand="0" w:evenVBand="0" w:oddHBand="0" w:evenHBand="0" w:firstRowFirstColumn="0" w:firstRowLastColumn="0" w:lastRowFirstColumn="0" w:lastRowLastColumn="0"/>
            </w:pPr>
          </w:p>
          <w:p w14:paraId="73A03AEF" w14:textId="59B94596" w:rsidR="008C16B0" w:rsidRPr="00AB47D7" w:rsidRDefault="008C16B0" w:rsidP="00AB47D7">
            <w:pPr>
              <w:pStyle w:val="NormalIndent"/>
              <w:ind w:left="0"/>
              <w:cnfStyle w:val="000000000000" w:firstRow="0" w:lastRow="0" w:firstColumn="0" w:lastColumn="0" w:oddVBand="0" w:evenVBand="0" w:oddHBand="0" w:evenHBand="0" w:firstRowFirstColumn="0" w:firstRowLastColumn="0" w:lastRowFirstColumn="0" w:lastRowLastColumn="0"/>
            </w:pPr>
            <w:r>
              <w:t xml:space="preserve">Mittarit kuten </w:t>
            </w:r>
            <w:proofErr w:type="spellStart"/>
            <w:r>
              <w:t>JVH:lla</w:t>
            </w:r>
            <w:proofErr w:type="spellEnd"/>
          </w:p>
        </w:tc>
      </w:tr>
      <w:tr w:rsidR="00AB47D7" w:rsidRPr="00AB47D7" w14:paraId="4322AAE3" w14:textId="77777777" w:rsidTr="00AB47D7">
        <w:tc>
          <w:tcPr>
            <w:cnfStyle w:val="001000000000" w:firstRow="0" w:lastRow="0" w:firstColumn="1" w:lastColumn="0" w:oddVBand="0" w:evenVBand="0" w:oddHBand="0" w:evenHBand="0" w:firstRowFirstColumn="0" w:firstRowLastColumn="0" w:lastRowFirstColumn="0" w:lastRowLastColumn="0"/>
            <w:tcW w:w="2689" w:type="dxa"/>
          </w:tcPr>
          <w:p w14:paraId="5E2D6E12" w14:textId="008397F6" w:rsidR="00AB47D7" w:rsidRPr="00AB47D7" w:rsidRDefault="00AB47D7" w:rsidP="00AB47D7">
            <w:pPr>
              <w:pStyle w:val="NormalIndent"/>
              <w:ind w:left="0"/>
            </w:pPr>
            <w:r w:rsidRPr="00AB47D7">
              <w:t>eSett</w:t>
            </w:r>
          </w:p>
        </w:tc>
        <w:tc>
          <w:tcPr>
            <w:tcW w:w="3918" w:type="dxa"/>
          </w:tcPr>
          <w:p w14:paraId="0FE4939D" w14:textId="55F5B832" w:rsidR="00AB47D7" w:rsidRPr="00AB47D7" w:rsidRDefault="00F22952" w:rsidP="00F22952">
            <w:pPr>
              <w:pStyle w:val="NormalIndent"/>
              <w:ind w:left="0"/>
              <w:cnfStyle w:val="000000000000" w:firstRow="0" w:lastRow="0" w:firstColumn="0" w:lastColumn="0" w:oddVBand="0" w:evenVBand="0" w:oddHBand="0" w:evenHBand="0" w:firstRowFirstColumn="0" w:firstRowLastColumn="0" w:lastRowFirstColumn="0" w:lastRowLastColumn="0"/>
            </w:pPr>
            <w:r>
              <w:t>Vastaanottaa datahubin toimittamaa tietoa</w:t>
            </w:r>
          </w:p>
        </w:tc>
        <w:tc>
          <w:tcPr>
            <w:tcW w:w="3304" w:type="dxa"/>
          </w:tcPr>
          <w:p w14:paraId="4EFFB72A" w14:textId="522ADB81" w:rsidR="00AB47D7" w:rsidRPr="00AB47D7" w:rsidRDefault="00F22952" w:rsidP="00AB47D7">
            <w:pPr>
              <w:pStyle w:val="NormalIndent"/>
              <w:ind w:left="0"/>
              <w:cnfStyle w:val="000000000000" w:firstRow="0" w:lastRow="0" w:firstColumn="0" w:lastColumn="0" w:oddVBand="0" w:evenVBand="0" w:oddHBand="0" w:evenHBand="0" w:firstRowFirstColumn="0" w:firstRowLastColumn="0" w:lastRowFirstColumn="0" w:lastRowLastColumn="0"/>
            </w:pPr>
            <w:r>
              <w:t>Taseselvityksen tarkastuksen kannalta merkittävä osapuoli</w:t>
            </w:r>
          </w:p>
        </w:tc>
      </w:tr>
    </w:tbl>
    <w:p w14:paraId="45F4BEF4" w14:textId="590E53A7" w:rsidR="00AB47D7" w:rsidRDefault="00AB47D7" w:rsidP="00AB47D7">
      <w:pPr>
        <w:pStyle w:val="NormalIndent"/>
      </w:pPr>
    </w:p>
    <w:p w14:paraId="15AC0A5B" w14:textId="77777777" w:rsidR="00C1698C" w:rsidRPr="00AB47D7" w:rsidRDefault="00C1698C" w:rsidP="00AB47D7">
      <w:pPr>
        <w:pStyle w:val="NormalIndent"/>
      </w:pPr>
    </w:p>
    <w:p w14:paraId="39C9F99E" w14:textId="2FEDC74F" w:rsidR="00CD1C76" w:rsidRPr="00CD1C76" w:rsidRDefault="006D3475" w:rsidP="002630FA">
      <w:pPr>
        <w:pStyle w:val="Heading1"/>
      </w:pPr>
      <w:bookmarkStart w:id="25" w:name="_Aikataulu"/>
      <w:bookmarkStart w:id="26" w:name="_Toc485146449"/>
      <w:bookmarkStart w:id="27" w:name="_Ref532997301"/>
      <w:bookmarkStart w:id="28" w:name="_Toc29797789"/>
      <w:bookmarkStart w:id="29" w:name="_Toc42263749"/>
      <w:bookmarkEnd w:id="25"/>
      <w:r w:rsidRPr="00F24D89">
        <w:lastRenderedPageBreak/>
        <w:t>Aikataulu</w:t>
      </w:r>
      <w:bookmarkEnd w:id="26"/>
      <w:bookmarkEnd w:id="27"/>
      <w:bookmarkEnd w:id="28"/>
      <w:r w:rsidR="00CD1C76">
        <w:t xml:space="preserve"> ja vaiheet</w:t>
      </w:r>
      <w:bookmarkEnd w:id="29"/>
    </w:p>
    <w:p w14:paraId="76ED2C8C" w14:textId="5840F819" w:rsidR="0098242A" w:rsidRDefault="007D7FA3" w:rsidP="003F3A1F">
      <w:pPr>
        <w:pStyle w:val="NormalIndent"/>
      </w:pPr>
      <w:r>
        <w:t>Tuotannollisia koekäyttöjä on kaksi ja ne on tarkoitus ajaa k</w:t>
      </w:r>
      <w:r w:rsidR="00B00DA8">
        <w:t>aikkien osapuolten kanssa saman</w:t>
      </w:r>
      <w:r>
        <w:t xml:space="preserve">aikaisesti. Ohessa on kuvattu tuotannollisen koekäytön eri vaiheita. Kumpikin tuotannollinen koekäyttövaihe sisältää samakaltaiset tehtävät valmistelun ja vaiheen päättämisen osalta. Huomioitava, että kuva ei ota kantaa vaiheiden kestoon tai laajuuteen vaan pyrkii hahmottamaan ainoastaan vaiheiden suhdetta toisiinsa. Tehtäviä on kuvattu hieman tarkemmin kuvan alla olevassa taulukossa. </w:t>
      </w:r>
    </w:p>
    <w:p w14:paraId="2379ACB7" w14:textId="417E54DE" w:rsidR="00C81102" w:rsidRDefault="00C8492A" w:rsidP="0098242A">
      <w:pPr>
        <w:pStyle w:val="NormalIndent"/>
        <w:ind w:left="0"/>
      </w:pPr>
      <w:r>
        <w:rPr>
          <w:noProof/>
          <w:lang w:eastAsia="fi-FI"/>
        </w:rPr>
        <w:drawing>
          <wp:inline distT="0" distB="0" distL="0" distR="0" wp14:anchorId="7AE35DD5" wp14:editId="3EDED09F">
            <wp:extent cx="6299835" cy="3160395"/>
            <wp:effectExtent l="0" t="0" r="571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299835" cy="3160395"/>
                    </a:xfrm>
                    <a:prstGeom prst="rect">
                      <a:avLst/>
                    </a:prstGeom>
                  </pic:spPr>
                </pic:pic>
              </a:graphicData>
            </a:graphic>
          </wp:inline>
        </w:drawing>
      </w:r>
    </w:p>
    <w:p w14:paraId="4E422EC1" w14:textId="424C110B" w:rsidR="007D7FA3" w:rsidRDefault="00A24278" w:rsidP="00C8492A">
      <w:pPr>
        <w:pStyle w:val="Caption"/>
        <w:ind w:firstLine="1304"/>
      </w:pPr>
      <w:r>
        <w:t>Kuva 4</w:t>
      </w:r>
      <w:r w:rsidR="007D7FA3">
        <w:t>. Tuotannollisen koekäytön vaiheistus</w:t>
      </w:r>
    </w:p>
    <w:p w14:paraId="0B9832D5" w14:textId="77777777" w:rsidR="007D7FA3" w:rsidRDefault="007D7FA3" w:rsidP="007D7FA3">
      <w:pPr>
        <w:pStyle w:val="NormalIndent"/>
      </w:pPr>
    </w:p>
    <w:p w14:paraId="7D57EF82" w14:textId="5AC3D44E" w:rsidR="005528B6" w:rsidRDefault="007D7FA3" w:rsidP="003F3A1F">
      <w:pPr>
        <w:pStyle w:val="NormalIndent"/>
      </w:pPr>
      <w:r>
        <w:t xml:space="preserve">Tarkempi kuvaus aikatauluista ja tehtävistä tuotetaan syksyn 2020 aikana. </w:t>
      </w:r>
      <w:r w:rsidR="00546721">
        <w:t>Alla on</w:t>
      </w:r>
      <w:r w:rsidR="0088633E">
        <w:t>,</w:t>
      </w:r>
      <w:r w:rsidR="00546721">
        <w:t xml:space="preserve"> kuitenkin esimerkin omaisesti pyritty kuvaamaan tietojen poiminnan määräytymistä, suhteessa eri vaiheille arvioiduin ajan tarpeesta.</w:t>
      </w:r>
    </w:p>
    <w:p w14:paraId="7FC602A0" w14:textId="77777777" w:rsidR="00546721" w:rsidRDefault="00546721" w:rsidP="00546721">
      <w:pPr>
        <w:pStyle w:val="NormalIndent"/>
      </w:pPr>
    </w:p>
    <w:p w14:paraId="6A5FACD5" w14:textId="77777777" w:rsidR="00546721" w:rsidRDefault="00546721" w:rsidP="00275190">
      <w:pPr>
        <w:pStyle w:val="Taulukkoteksti"/>
        <w:ind w:left="1304"/>
      </w:pPr>
      <w:r>
        <w:rPr>
          <w:noProof/>
          <w:lang w:eastAsia="fi-FI"/>
        </w:rPr>
        <w:lastRenderedPageBreak/>
        <w:drawing>
          <wp:inline distT="0" distB="0" distL="0" distR="0" wp14:anchorId="7B024251" wp14:editId="70427834">
            <wp:extent cx="4431323" cy="1652241"/>
            <wp:effectExtent l="133350" t="114300" r="102870" b="139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455701" cy="16613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3765931" w14:textId="6C30D586" w:rsidR="00546721" w:rsidRPr="003E2023" w:rsidRDefault="00DB250C" w:rsidP="00546721">
      <w:pPr>
        <w:pStyle w:val="Taulukkoteksti"/>
        <w:rPr>
          <w:b/>
          <w:smallCaps/>
          <w:color w:val="595959" w:themeColor="text1" w:themeTint="A6"/>
          <w:spacing w:val="6"/>
        </w:rPr>
      </w:pPr>
      <w:r>
        <w:rPr>
          <w:b/>
          <w:smallCaps/>
          <w:color w:val="595959" w:themeColor="text1" w:themeTint="A6"/>
          <w:spacing w:val="6"/>
        </w:rPr>
        <w:t>Kuva 5</w:t>
      </w:r>
      <w:r w:rsidR="00546721" w:rsidRPr="003E2023">
        <w:rPr>
          <w:b/>
          <w:smallCaps/>
          <w:color w:val="595959" w:themeColor="text1" w:themeTint="A6"/>
          <w:spacing w:val="6"/>
        </w:rPr>
        <w:t>. Esimerkkiaikajana koekäytön vaiheista ja poimintavälistä.</w:t>
      </w:r>
    </w:p>
    <w:p w14:paraId="1E48A9A2" w14:textId="77777777" w:rsidR="00546721" w:rsidRDefault="00546721" w:rsidP="00546721">
      <w:pPr>
        <w:pStyle w:val="NormalIndent"/>
      </w:pPr>
    </w:p>
    <w:p w14:paraId="5CEDDAB1" w14:textId="0C41C517" w:rsidR="00D61D15" w:rsidRDefault="00546721" w:rsidP="00D61D15">
      <w:pPr>
        <w:pStyle w:val="NormalIndent"/>
      </w:pPr>
      <w:r>
        <w:t xml:space="preserve">Suunnitelman mukaan, koekäytön alkamisen ja tietojen poiminnan väliin jää noin 2 viikon ajanjakso, jolta tietoja ei koekäyttövaiheeseen tuoda. Tänä aikana syntyneitä mittaustietoja ei erikseen toimiteta datahubiin. Myöskään rakenteellisten tietojen </w:t>
      </w:r>
      <w:r w:rsidR="00D61D15">
        <w:t xml:space="preserve">muutoksia poimintapäivän ja koekäytön aloituksen väliseltä ajalta toimiteta datahubiin. </w:t>
      </w:r>
      <w:r w:rsidR="00F624E4">
        <w:t xml:space="preserve"> Tästä ajallisesta erosta johtuen on odotettavaa, että tiettyjä virheitä koekäytön aikana ilmenee.</w:t>
      </w:r>
    </w:p>
    <w:p w14:paraId="438026C0" w14:textId="389E2498" w:rsidR="00D61D15" w:rsidRDefault="00D61D15" w:rsidP="00D61D15">
      <w:pPr>
        <w:pStyle w:val="NormalIndent"/>
      </w:pPr>
      <w:r>
        <w:t>Po</w:t>
      </w:r>
      <w:r w:rsidR="0088633E">
        <w:t>i</w:t>
      </w:r>
      <w:r>
        <w:t>minnassa toimitetuille mittaustiedoille datahub tekee taselaskennat, kuten se tekee myös koekäytön aika toimitettaville mittaustiedoille.</w:t>
      </w:r>
    </w:p>
    <w:p w14:paraId="08CF5D64" w14:textId="77777777" w:rsidR="00546721" w:rsidRDefault="00546721" w:rsidP="003F3A1F">
      <w:pPr>
        <w:pStyle w:val="NormalIndent"/>
      </w:pPr>
    </w:p>
    <w:p w14:paraId="1016A6EC" w14:textId="7D373270" w:rsidR="001E7FF5" w:rsidRDefault="001E7FF5" w:rsidP="009F5487">
      <w:pPr>
        <w:pStyle w:val="Heading2"/>
      </w:pPr>
      <w:bookmarkStart w:id="30" w:name="_Toc42263750"/>
      <w:r w:rsidRPr="006431A9">
        <w:t xml:space="preserve">Valmistautuminen </w:t>
      </w:r>
      <w:r>
        <w:t>tuotannolliseen koekäyttöön</w:t>
      </w:r>
      <w:bookmarkEnd w:id="30"/>
    </w:p>
    <w:p w14:paraId="5CFD1ADD" w14:textId="77777777" w:rsidR="009139D9" w:rsidRPr="006431A9" w:rsidRDefault="009139D9" w:rsidP="009139D9">
      <w:pPr>
        <w:pStyle w:val="NormalIndent"/>
      </w:pPr>
      <w:r>
        <w:t>Valmistelutoimenpiteille on varattava aikaa arviolta kaksi viikkoa, ennen tuotannollisen koekäytön alkamista. Valmistautumistoimenpiteet ovat samoja, joita osapuolet ovat tehneet testauksen alkaessa.</w:t>
      </w:r>
    </w:p>
    <w:p w14:paraId="6F3CE408" w14:textId="202FB1ED" w:rsidR="00727171" w:rsidRPr="002630FA" w:rsidRDefault="00F624E4" w:rsidP="002630FA">
      <w:pPr>
        <w:pStyle w:val="NormalIndent"/>
      </w:pPr>
      <w:r>
        <w:t>Osapuolten tehtävät valmistautumiseen liittyen</w:t>
      </w:r>
    </w:p>
    <w:tbl>
      <w:tblPr>
        <w:tblStyle w:val="GridTable1Light-Accent1"/>
        <w:tblW w:w="0" w:type="auto"/>
        <w:tblLook w:val="04A0" w:firstRow="1" w:lastRow="0" w:firstColumn="1" w:lastColumn="0" w:noHBand="0" w:noVBand="1"/>
      </w:tblPr>
      <w:tblGrid>
        <w:gridCol w:w="4130"/>
        <w:gridCol w:w="5895"/>
      </w:tblGrid>
      <w:tr w:rsidR="00727171" w14:paraId="504BE998" w14:textId="77777777" w:rsidTr="00546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F6989D" w:themeFill="accent1" w:themeFillTint="66"/>
          </w:tcPr>
          <w:p w14:paraId="6013E342" w14:textId="09FD4CB8" w:rsidR="00727171" w:rsidRDefault="00727171" w:rsidP="002630FA">
            <w:pPr>
              <w:pStyle w:val="NormalIndent"/>
              <w:ind w:left="0"/>
            </w:pPr>
            <w:r>
              <w:t>Tehtävä</w:t>
            </w:r>
          </w:p>
        </w:tc>
        <w:tc>
          <w:tcPr>
            <w:tcW w:w="5947" w:type="dxa"/>
            <w:shd w:val="clear" w:color="auto" w:fill="F6989D" w:themeFill="accent1" w:themeFillTint="66"/>
          </w:tcPr>
          <w:p w14:paraId="76024632" w14:textId="6FEA09B6" w:rsidR="00727171" w:rsidRDefault="00727171" w:rsidP="002630FA">
            <w:pPr>
              <w:pStyle w:val="NormalIndent"/>
              <w:ind w:left="0"/>
              <w:cnfStyle w:val="100000000000" w:firstRow="1" w:lastRow="0" w:firstColumn="0" w:lastColumn="0" w:oddVBand="0" w:evenVBand="0" w:oddHBand="0" w:evenHBand="0" w:firstRowFirstColumn="0" w:firstRowLastColumn="0" w:lastRowFirstColumn="0" w:lastRowLastColumn="0"/>
            </w:pPr>
            <w:r>
              <w:t>Tarkennus</w:t>
            </w:r>
          </w:p>
        </w:tc>
      </w:tr>
      <w:tr w:rsidR="00727171" w14:paraId="545185B7"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0B4D48C2" w14:textId="10C40862" w:rsidR="00727171" w:rsidRPr="000F7573" w:rsidRDefault="00727171" w:rsidP="00727171">
            <w:pPr>
              <w:pStyle w:val="NormalIndent"/>
              <w:ind w:left="0"/>
              <w:rPr>
                <w:b w:val="0"/>
              </w:rPr>
            </w:pPr>
            <w:r w:rsidRPr="000F7573">
              <w:rPr>
                <w:b w:val="0"/>
              </w:rPr>
              <w:t xml:space="preserve">Tuotannollisen koekäytön sopimus </w:t>
            </w:r>
          </w:p>
        </w:tc>
        <w:tc>
          <w:tcPr>
            <w:tcW w:w="5947" w:type="dxa"/>
          </w:tcPr>
          <w:p w14:paraId="2EECFA77" w14:textId="77777777"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p>
        </w:tc>
      </w:tr>
      <w:tr w:rsidR="00727171" w14:paraId="2EEC3D86"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67615514" w14:textId="77777777" w:rsidR="00727171" w:rsidRPr="000F7573" w:rsidRDefault="00727171" w:rsidP="00727171">
            <w:pPr>
              <w:pStyle w:val="NormalIndent"/>
              <w:ind w:left="0"/>
              <w:rPr>
                <w:b w:val="0"/>
              </w:rPr>
            </w:pPr>
            <w:r w:rsidRPr="000F7573">
              <w:rPr>
                <w:b w:val="0"/>
              </w:rPr>
              <w:t>Varmenteiden hankkiminen ja asentaminen </w:t>
            </w:r>
          </w:p>
          <w:p w14:paraId="56839931" w14:textId="77777777" w:rsidR="00727171" w:rsidRPr="000F7573" w:rsidRDefault="00727171" w:rsidP="002630FA">
            <w:pPr>
              <w:pStyle w:val="NormalIndent"/>
              <w:ind w:left="0"/>
              <w:rPr>
                <w:b w:val="0"/>
              </w:rPr>
            </w:pPr>
          </w:p>
        </w:tc>
        <w:tc>
          <w:tcPr>
            <w:tcW w:w="5947" w:type="dxa"/>
          </w:tcPr>
          <w:p w14:paraId="1198D33B" w14:textId="7139F375"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r w:rsidRPr="000245E4">
              <w:t>Datahubin teknisten rajapintojen käyttö</w:t>
            </w:r>
            <w:r>
              <w:t xml:space="preserve"> (B2B-rajapinta)</w:t>
            </w:r>
            <w:r w:rsidRPr="000245E4">
              <w:t xml:space="preserve"> edellyttää rajapinnan kautta kytketyn järjestelmän tunnistamista</w:t>
            </w:r>
            <w:r>
              <w:t>.</w:t>
            </w:r>
            <w:r w:rsidRPr="000245E4">
              <w:t xml:space="preserve"> </w:t>
            </w:r>
            <w:r w:rsidRPr="006431A9">
              <w:t>Markkinaosapuolten tulee hankkia ja asentaa varmenteet Fingridin </w:t>
            </w:r>
            <w:r>
              <w:t>erikseen antamien ohjeiden mukaisesti.</w:t>
            </w:r>
          </w:p>
        </w:tc>
      </w:tr>
      <w:tr w:rsidR="00727171" w14:paraId="5607CC94"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70BD7F12" w14:textId="77777777" w:rsidR="00727171" w:rsidRPr="000F7573" w:rsidRDefault="00727171" w:rsidP="00727171">
            <w:pPr>
              <w:pStyle w:val="NormalIndent"/>
              <w:ind w:left="0"/>
              <w:rPr>
                <w:b w:val="0"/>
              </w:rPr>
            </w:pPr>
            <w:r w:rsidRPr="000F7573">
              <w:rPr>
                <w:b w:val="0"/>
              </w:rPr>
              <w:t xml:space="preserve">Tietoliikenneyhteyksien testaus </w:t>
            </w:r>
          </w:p>
          <w:p w14:paraId="38011546" w14:textId="77777777" w:rsidR="00727171" w:rsidRPr="000F7573" w:rsidRDefault="00727171" w:rsidP="002630FA">
            <w:pPr>
              <w:pStyle w:val="NormalIndent"/>
              <w:ind w:left="0"/>
              <w:rPr>
                <w:b w:val="0"/>
              </w:rPr>
            </w:pPr>
          </w:p>
        </w:tc>
        <w:tc>
          <w:tcPr>
            <w:tcW w:w="5947" w:type="dxa"/>
          </w:tcPr>
          <w:p w14:paraId="1C99DEDF" w14:textId="7D085D2E"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r>
              <w:lastRenderedPageBreak/>
              <w:t>Ennen testauksien aloittamista v</w:t>
            </w:r>
            <w:r w:rsidRPr="006431A9">
              <w:t xml:space="preserve">armistetaan, että tietoliikenneyhteys on auki markkinaosapuolen </w:t>
            </w:r>
            <w:r w:rsidRPr="006431A9">
              <w:lastRenderedPageBreak/>
              <w:t>testijärjestelmän ja datahubin testijärjestelmän välillä.</w:t>
            </w:r>
            <w:r>
              <w:t xml:space="preserve"> Tähän tarvitaan osapuolten IP-osoitteet, joista otetaan yhteyttä datahub-järjestelmään.</w:t>
            </w:r>
          </w:p>
        </w:tc>
      </w:tr>
      <w:tr w:rsidR="00727171" w14:paraId="490E8FF1"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0440331E" w14:textId="08A0771E" w:rsidR="00727171" w:rsidRPr="000F7573" w:rsidRDefault="00727171" w:rsidP="002658AA">
            <w:pPr>
              <w:pStyle w:val="NormalIndent"/>
              <w:ind w:left="0"/>
              <w:rPr>
                <w:b w:val="0"/>
              </w:rPr>
            </w:pPr>
            <w:r w:rsidRPr="000F7573">
              <w:rPr>
                <w:b w:val="0"/>
              </w:rPr>
              <w:lastRenderedPageBreak/>
              <w:t>Osapuoli- ja käyttäjätietojen luonti datahubiin  </w:t>
            </w:r>
          </w:p>
        </w:tc>
        <w:tc>
          <w:tcPr>
            <w:tcW w:w="5947" w:type="dxa"/>
          </w:tcPr>
          <w:p w14:paraId="2DF5C836" w14:textId="77777777"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p>
        </w:tc>
      </w:tr>
      <w:tr w:rsidR="00727171" w14:paraId="7FECD921"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4EB4DF99" w14:textId="1CB82A04" w:rsidR="00727171" w:rsidRPr="000F7573" w:rsidRDefault="00727171" w:rsidP="002630FA">
            <w:pPr>
              <w:pStyle w:val="NormalIndent"/>
              <w:ind w:left="0"/>
              <w:rPr>
                <w:b w:val="0"/>
              </w:rPr>
            </w:pPr>
            <w:r w:rsidRPr="000F7573">
              <w:rPr>
                <w:b w:val="0"/>
              </w:rPr>
              <w:t>Kirjautuminen datahub-portaaliin. Markkinaosapuoli varmistaa, että kirjautuminen datahubin käyttöliittymään onnistuu. </w:t>
            </w:r>
          </w:p>
        </w:tc>
        <w:tc>
          <w:tcPr>
            <w:tcW w:w="5947" w:type="dxa"/>
          </w:tcPr>
          <w:p w14:paraId="0BF2E2A0" w14:textId="77777777"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p>
        </w:tc>
      </w:tr>
      <w:tr w:rsidR="00727171" w14:paraId="1454AA18" w14:textId="77777777" w:rsidTr="002658AA">
        <w:tc>
          <w:tcPr>
            <w:cnfStyle w:val="001000000000" w:firstRow="0" w:lastRow="0" w:firstColumn="1" w:lastColumn="0" w:oddVBand="0" w:evenVBand="0" w:oddHBand="0" w:evenHBand="0" w:firstRowFirstColumn="0" w:firstRowLastColumn="0" w:lastRowFirstColumn="0" w:lastRowLastColumn="0"/>
            <w:tcW w:w="3964" w:type="dxa"/>
          </w:tcPr>
          <w:p w14:paraId="61116394" w14:textId="6FBBC92D" w:rsidR="00727171" w:rsidRPr="000F7573" w:rsidRDefault="00727171" w:rsidP="002630FA">
            <w:pPr>
              <w:pStyle w:val="NormalIndent"/>
              <w:ind w:left="0"/>
              <w:rPr>
                <w:b w:val="0"/>
              </w:rPr>
            </w:pPr>
            <w:r w:rsidRPr="000F7573">
              <w:rPr>
                <w:b w:val="0"/>
              </w:rPr>
              <w:t>Markkinaosapuolen käyttäjien luonti</w:t>
            </w:r>
          </w:p>
        </w:tc>
        <w:tc>
          <w:tcPr>
            <w:tcW w:w="5947" w:type="dxa"/>
          </w:tcPr>
          <w:p w14:paraId="7326032C" w14:textId="77777777" w:rsidR="00727171" w:rsidRDefault="00727171" w:rsidP="002630FA">
            <w:pPr>
              <w:pStyle w:val="NormalIndent"/>
              <w:ind w:left="0"/>
              <w:cnfStyle w:val="000000000000" w:firstRow="0" w:lastRow="0" w:firstColumn="0" w:lastColumn="0" w:oddVBand="0" w:evenVBand="0" w:oddHBand="0" w:evenHBand="0" w:firstRowFirstColumn="0" w:firstRowLastColumn="0" w:lastRowFirstColumn="0" w:lastRowLastColumn="0"/>
            </w:pPr>
          </w:p>
        </w:tc>
      </w:tr>
    </w:tbl>
    <w:p w14:paraId="4996FF07" w14:textId="45CAB73A" w:rsidR="002630FA" w:rsidRDefault="002630FA" w:rsidP="002630FA">
      <w:pPr>
        <w:pStyle w:val="NormalIndent"/>
      </w:pPr>
    </w:p>
    <w:p w14:paraId="0CE41127" w14:textId="77777777" w:rsidR="00275190" w:rsidRPr="002630FA" w:rsidRDefault="00275190" w:rsidP="002630FA">
      <w:pPr>
        <w:pStyle w:val="NormalIndent"/>
      </w:pPr>
    </w:p>
    <w:p w14:paraId="4A33E20C" w14:textId="0798579F" w:rsidR="00CD1C76" w:rsidRDefault="00DE6681" w:rsidP="009F5487">
      <w:pPr>
        <w:pStyle w:val="Heading2"/>
      </w:pPr>
      <w:bookmarkStart w:id="31" w:name="_Toc42263751"/>
      <w:r w:rsidRPr="00DE6681">
        <w:t xml:space="preserve">Tuotannollisen </w:t>
      </w:r>
      <w:r w:rsidR="00526DF0">
        <w:t>koekäytön alustus</w:t>
      </w:r>
      <w:bookmarkEnd w:id="31"/>
    </w:p>
    <w:p w14:paraId="0CED8879" w14:textId="640C23E9" w:rsidR="00CF1AAB" w:rsidRDefault="00CF1AAB" w:rsidP="002630FA">
      <w:pPr>
        <w:pStyle w:val="NormalIndent"/>
      </w:pPr>
      <w:r>
        <w:t>Tuotannollista koekäyttöä varten tulee sekä Datahub-järjestelmä, että osapuolen käyttämä järjestelmä alustaa tuotannon rakenteellisilla tiedoilla. Koekäyttöä ei voi suorittaa tyhjässä ympäristössä.</w:t>
      </w:r>
    </w:p>
    <w:p w14:paraId="3E7C9ADB" w14:textId="35A83C36" w:rsidR="00FB2994" w:rsidRDefault="00393E6F" w:rsidP="00FB2994">
      <w:pPr>
        <w:pStyle w:val="NormalIndent"/>
      </w:pPr>
      <w:r>
        <w:t>Osapuolten tehtävät j</w:t>
      </w:r>
      <w:r w:rsidR="00CF1AAB">
        <w:t>ärjestelmien alustamisee</w:t>
      </w:r>
      <w:r w:rsidR="002658AA">
        <w:t xml:space="preserve">n </w:t>
      </w:r>
      <w:r>
        <w:t xml:space="preserve">liittyen </w:t>
      </w:r>
    </w:p>
    <w:tbl>
      <w:tblPr>
        <w:tblStyle w:val="GridTable1Light-Accent1"/>
        <w:tblW w:w="0" w:type="auto"/>
        <w:tblLook w:val="04A0" w:firstRow="1" w:lastRow="0" w:firstColumn="1" w:lastColumn="0" w:noHBand="0" w:noVBand="1"/>
      </w:tblPr>
      <w:tblGrid>
        <w:gridCol w:w="4531"/>
        <w:gridCol w:w="5380"/>
      </w:tblGrid>
      <w:tr w:rsidR="002658AA" w14:paraId="697FC9A5" w14:textId="77777777" w:rsidTr="005467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F6989D" w:themeFill="accent1" w:themeFillTint="66"/>
          </w:tcPr>
          <w:p w14:paraId="50125CF5" w14:textId="623B94E9" w:rsidR="002658AA" w:rsidRDefault="002658AA" w:rsidP="002630FA">
            <w:pPr>
              <w:pStyle w:val="NormalIndent"/>
              <w:ind w:left="0"/>
            </w:pPr>
            <w:r>
              <w:t>Tehtävä</w:t>
            </w:r>
          </w:p>
        </w:tc>
        <w:tc>
          <w:tcPr>
            <w:tcW w:w="5380" w:type="dxa"/>
            <w:shd w:val="clear" w:color="auto" w:fill="F6989D" w:themeFill="accent1" w:themeFillTint="66"/>
          </w:tcPr>
          <w:p w14:paraId="6B85078E" w14:textId="68990A4C" w:rsidR="002658AA" w:rsidRDefault="002658AA" w:rsidP="002630FA">
            <w:pPr>
              <w:pStyle w:val="NormalIndent"/>
              <w:ind w:left="0"/>
              <w:cnfStyle w:val="100000000000" w:firstRow="1" w:lastRow="0" w:firstColumn="0" w:lastColumn="0" w:oddVBand="0" w:evenVBand="0" w:oddHBand="0" w:evenHBand="0" w:firstRowFirstColumn="0" w:firstRowLastColumn="0" w:lastRowFirstColumn="0" w:lastRowLastColumn="0"/>
            </w:pPr>
            <w:r>
              <w:t>Tarkennus</w:t>
            </w:r>
          </w:p>
        </w:tc>
      </w:tr>
      <w:tr w:rsidR="002658AA" w14:paraId="52C05AB3" w14:textId="77777777" w:rsidTr="002658AA">
        <w:tc>
          <w:tcPr>
            <w:cnfStyle w:val="001000000000" w:firstRow="0" w:lastRow="0" w:firstColumn="1" w:lastColumn="0" w:oddVBand="0" w:evenVBand="0" w:oddHBand="0" w:evenHBand="0" w:firstRowFirstColumn="0" w:firstRowLastColumn="0" w:lastRowFirstColumn="0" w:lastRowLastColumn="0"/>
            <w:tcW w:w="4531" w:type="dxa"/>
          </w:tcPr>
          <w:p w14:paraId="6667B0E8" w14:textId="09BE46BC" w:rsidR="002658AA" w:rsidRPr="0094172E" w:rsidRDefault="002658AA" w:rsidP="002630FA">
            <w:pPr>
              <w:pStyle w:val="NormalIndent"/>
              <w:ind w:left="0"/>
              <w:rPr>
                <w:b w:val="0"/>
              </w:rPr>
            </w:pPr>
            <w:r w:rsidRPr="0094172E">
              <w:rPr>
                <w:b w:val="0"/>
              </w:rPr>
              <w:t>Tietojen poiminta osapuolen järjestelmästä ja lataus Tittaan määritellystä ajanhetkestä</w:t>
            </w:r>
          </w:p>
        </w:tc>
        <w:tc>
          <w:tcPr>
            <w:tcW w:w="5380" w:type="dxa"/>
          </w:tcPr>
          <w:p w14:paraId="77C8E261" w14:textId="77777777" w:rsidR="002658AA" w:rsidRDefault="002658AA" w:rsidP="002658AA">
            <w:pPr>
              <w:pStyle w:val="NormalIndent"/>
              <w:ind w:left="0"/>
              <w:cnfStyle w:val="000000000000" w:firstRow="0" w:lastRow="0" w:firstColumn="0" w:lastColumn="0" w:oddVBand="0" w:evenVBand="0" w:oddHBand="0" w:evenHBand="0" w:firstRowFirstColumn="0" w:firstRowLastColumn="0" w:lastRowFirstColumn="0" w:lastRowLastColumn="0"/>
            </w:pPr>
            <w:r>
              <w:t xml:space="preserve">Kaikki rakenteelliset tiedot </w:t>
            </w:r>
          </w:p>
          <w:p w14:paraId="32FA98B0" w14:textId="5C1BA399" w:rsidR="002658AA" w:rsidRDefault="002658AA" w:rsidP="00393E6F">
            <w:pPr>
              <w:pStyle w:val="NormalIndent"/>
              <w:ind w:left="0"/>
              <w:cnfStyle w:val="000000000000" w:firstRow="0" w:lastRow="0" w:firstColumn="0" w:lastColumn="0" w:oddVBand="0" w:evenVBand="0" w:oddHBand="0" w:evenHBand="0" w:firstRowFirstColumn="0" w:firstRowLastColumn="0" w:lastRowFirstColumn="0" w:lastRowLastColumn="0"/>
            </w:pPr>
            <w:r>
              <w:t xml:space="preserve">Mittaustiedot tulee poimia tietokonversiosuunnitelman poimintasääntöjen mukaisesti, mutta vain </w:t>
            </w:r>
            <w:r w:rsidR="00393E6F">
              <w:t>kahden viikon ajalta määriteltävän</w:t>
            </w:r>
            <w:r>
              <w:t xml:space="preserve"> aikaikkunan mukaisesti</w:t>
            </w:r>
          </w:p>
        </w:tc>
      </w:tr>
      <w:tr w:rsidR="002658AA" w14:paraId="70076E08" w14:textId="77777777" w:rsidTr="002658AA">
        <w:tc>
          <w:tcPr>
            <w:cnfStyle w:val="001000000000" w:firstRow="0" w:lastRow="0" w:firstColumn="1" w:lastColumn="0" w:oddVBand="0" w:evenVBand="0" w:oddHBand="0" w:evenHBand="0" w:firstRowFirstColumn="0" w:firstRowLastColumn="0" w:lastRowFirstColumn="0" w:lastRowLastColumn="0"/>
            <w:tcW w:w="4531" w:type="dxa"/>
          </w:tcPr>
          <w:p w14:paraId="386458CC" w14:textId="039E7BF0" w:rsidR="002658AA" w:rsidRPr="0094172E" w:rsidRDefault="002658AA" w:rsidP="002630FA">
            <w:pPr>
              <w:pStyle w:val="NormalIndent"/>
              <w:ind w:left="0"/>
              <w:rPr>
                <w:b w:val="0"/>
              </w:rPr>
            </w:pPr>
            <w:r w:rsidRPr="0094172E">
              <w:rPr>
                <w:b w:val="0"/>
              </w:rPr>
              <w:t>Tietojen lataus osapuolten ympäristöön jota käytetään tuotannollisessa koekäytössä</w:t>
            </w:r>
          </w:p>
        </w:tc>
        <w:tc>
          <w:tcPr>
            <w:tcW w:w="5380" w:type="dxa"/>
          </w:tcPr>
          <w:p w14:paraId="7CAF66CB" w14:textId="77777777" w:rsidR="002658AA" w:rsidRDefault="002658AA" w:rsidP="002630FA">
            <w:pPr>
              <w:pStyle w:val="NormalIndent"/>
              <w:ind w:left="0"/>
              <w:cnfStyle w:val="000000000000" w:firstRow="0" w:lastRow="0" w:firstColumn="0" w:lastColumn="0" w:oddVBand="0" w:evenVBand="0" w:oddHBand="0" w:evenHBand="0" w:firstRowFirstColumn="0" w:firstRowLastColumn="0" w:lastRowFirstColumn="0" w:lastRowLastColumn="0"/>
            </w:pPr>
          </w:p>
        </w:tc>
      </w:tr>
    </w:tbl>
    <w:p w14:paraId="0F9D8F48" w14:textId="77777777" w:rsidR="002658AA" w:rsidRDefault="002658AA" w:rsidP="002630FA">
      <w:pPr>
        <w:pStyle w:val="NormalIndent"/>
      </w:pPr>
    </w:p>
    <w:p w14:paraId="41DF6B24" w14:textId="1379908C" w:rsidR="00546721" w:rsidRDefault="00CF1AAB" w:rsidP="00546721">
      <w:pPr>
        <w:pStyle w:val="NormalIndent"/>
      </w:pPr>
      <w:r>
        <w:t xml:space="preserve">Järjestelmien alustukseen tulee varata aikaa noin kaksi viikkoa. </w:t>
      </w:r>
    </w:p>
    <w:p w14:paraId="39AB0D9F" w14:textId="1FDA8735" w:rsidR="00546721" w:rsidRPr="00CF1AAB" w:rsidRDefault="00393E6F" w:rsidP="00546721">
      <w:pPr>
        <w:pStyle w:val="NormalIndent"/>
      </w:pPr>
      <w:r>
        <w:t>Osapuolten toimitettua tiedot Tittaan, tulee Datahub viemään nämä tiedot datahub-järjestelmään.</w:t>
      </w:r>
    </w:p>
    <w:p w14:paraId="40AB5B73" w14:textId="77777777" w:rsidR="00E84629" w:rsidRDefault="00E84629" w:rsidP="00E84629">
      <w:pPr>
        <w:pStyle w:val="Heading3"/>
      </w:pPr>
      <w:bookmarkStart w:id="32" w:name="_Toc29797794"/>
      <w:bookmarkStart w:id="33" w:name="_Toc42263752"/>
      <w:r>
        <w:lastRenderedPageBreak/>
        <w:t>Tieto</w:t>
      </w:r>
      <w:bookmarkEnd w:id="32"/>
      <w:r>
        <w:t>jen poiminta</w:t>
      </w:r>
      <w:bookmarkEnd w:id="33"/>
    </w:p>
    <w:p w14:paraId="08E01EC7" w14:textId="64F0EB65" w:rsidR="00E84629" w:rsidRDefault="00E84629" w:rsidP="00E84629">
      <w:pPr>
        <w:pStyle w:val="NormalIndent"/>
      </w:pPr>
      <w:r>
        <w:t>Tuotannollinen koekäyttö käynnistyy suppealla tietokonversiolla. Datahubin tietokonversiolla tarkoitetaan liiketoimintaprosessien perustietojen ja mittaustietojen laadun varmistamista ja lataamista lähdejärjestelmistä datahub-järjestelmään ennen datahubin käyttöönottoa. Lähdejärjestelmiä ovat ensisijaisesti jakeluverkonhaltijoiden ja sähkön myyjien liiketoimintasovellukset, joissa ylläpidetään asiakas-, käyttöpaikka-, sopimus- ja mittaustietoja. Suppealla tietokonversiolla tarkoitetaan, että kaikkea historiallista mittaustietoa ei esimerkiksi tulla lataamaan datahub-järjestelmään tuotannollista koekäyttöä varten. Osapuolten tulee huolehtia, että alla listatut tiedot on toimitettu samalla tavalla ja samasta</w:t>
      </w:r>
      <w:r w:rsidR="00393E6F">
        <w:t xml:space="preserve"> suunnitelmassa ilmoitetusta</w:t>
      </w:r>
      <w:r>
        <w:t xml:space="preserve"> ajanhetkestä Datahubin Titta-järjestelmään, sekä omaan tuotannollisen koekäytön järjestelmäänsä. Poiminta tehdään samoin säännöin kuin todellisessa tietokonversiossa, pois lukien mittaustietojen lyhyempää aikamäärettä.</w:t>
      </w:r>
    </w:p>
    <w:p w14:paraId="6BEA9FA6" w14:textId="77777777" w:rsidR="0088633E" w:rsidRDefault="0088633E" w:rsidP="00E84629">
      <w:pPr>
        <w:pStyle w:val="NormalIndent"/>
      </w:pPr>
    </w:p>
    <w:tbl>
      <w:tblPr>
        <w:tblStyle w:val="GridTable4-Accent11"/>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4653"/>
      </w:tblGrid>
      <w:tr w:rsidR="00E84629" w14:paraId="3422F2DF" w14:textId="77777777" w:rsidTr="00E846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725" w:type="dxa"/>
          </w:tcPr>
          <w:p w14:paraId="19095D29" w14:textId="77777777" w:rsidR="00E84629" w:rsidRDefault="00E84629" w:rsidP="00E84629">
            <w:pPr>
              <w:pStyle w:val="NormalIndent"/>
              <w:ind w:left="0"/>
            </w:pPr>
            <w:r>
              <w:t>Tuotannollista koekoekäyttöä varten ladattava tieto</w:t>
            </w:r>
          </w:p>
        </w:tc>
        <w:tc>
          <w:tcPr>
            <w:tcW w:w="6996" w:type="dxa"/>
          </w:tcPr>
          <w:p w14:paraId="1747AF76" w14:textId="77777777" w:rsidR="00E84629" w:rsidRDefault="00E84629" w:rsidP="00E84629">
            <w:pPr>
              <w:pStyle w:val="NormalIndent"/>
              <w:ind w:left="0"/>
              <w:cnfStyle w:val="100000000000" w:firstRow="1" w:lastRow="0" w:firstColumn="0" w:lastColumn="0" w:oddVBand="0" w:evenVBand="0" w:oddHBand="0" w:evenHBand="0" w:firstRowFirstColumn="0" w:firstRowLastColumn="0" w:lastRowFirstColumn="0" w:lastRowLastColumn="0"/>
            </w:pPr>
            <w:r>
              <w:t>Aikajänne / määrä*</w:t>
            </w:r>
          </w:p>
        </w:tc>
      </w:tr>
      <w:tr w:rsidR="00E84629" w14:paraId="153A6FA1" w14:textId="77777777" w:rsidTr="00E84629">
        <w:tc>
          <w:tcPr>
            <w:cnfStyle w:val="001000000000" w:firstRow="0" w:lastRow="0" w:firstColumn="1" w:lastColumn="0" w:oddVBand="0" w:evenVBand="0" w:oddHBand="0" w:evenHBand="0" w:firstRowFirstColumn="0" w:firstRowLastColumn="0" w:lastRowFirstColumn="0" w:lastRowLastColumn="0"/>
            <w:tcW w:w="5725" w:type="dxa"/>
          </w:tcPr>
          <w:p w14:paraId="3BCC26E9" w14:textId="77777777" w:rsidR="00E84629" w:rsidRPr="005A78B7" w:rsidRDefault="00E84629" w:rsidP="00E84629">
            <w:pPr>
              <w:pStyle w:val="NormalIndent"/>
              <w:ind w:left="0"/>
            </w:pPr>
            <w:r>
              <w:t>Rakenteellinen tieto</w:t>
            </w:r>
          </w:p>
        </w:tc>
        <w:tc>
          <w:tcPr>
            <w:tcW w:w="6996" w:type="dxa"/>
          </w:tcPr>
          <w:p w14:paraId="21FD8094" w14:textId="77777777" w:rsidR="00E84629" w:rsidRDefault="00E84629" w:rsidP="00E84629">
            <w:pPr>
              <w:pStyle w:val="NormalIndent"/>
              <w:ind w:left="0"/>
              <w:cnfStyle w:val="000000000000" w:firstRow="0" w:lastRow="0" w:firstColumn="0" w:lastColumn="0" w:oddVBand="0" w:evenVBand="0" w:oddHBand="0" w:evenHBand="0" w:firstRowFirstColumn="0" w:firstRowLastColumn="0" w:lastRowFirstColumn="0" w:lastRowLastColumn="0"/>
            </w:pPr>
            <w:r>
              <w:t>Kaikki</w:t>
            </w:r>
          </w:p>
        </w:tc>
      </w:tr>
      <w:tr w:rsidR="00E84629" w14:paraId="639FB8D1" w14:textId="77777777" w:rsidTr="00E84629">
        <w:tc>
          <w:tcPr>
            <w:cnfStyle w:val="001000000000" w:firstRow="0" w:lastRow="0" w:firstColumn="1" w:lastColumn="0" w:oddVBand="0" w:evenVBand="0" w:oddHBand="0" w:evenHBand="0" w:firstRowFirstColumn="0" w:firstRowLastColumn="0" w:lastRowFirstColumn="0" w:lastRowLastColumn="0"/>
            <w:tcW w:w="5725" w:type="dxa"/>
          </w:tcPr>
          <w:p w14:paraId="7DD9405C" w14:textId="77777777" w:rsidR="00E84629" w:rsidRDefault="00E84629" w:rsidP="00E84629">
            <w:pPr>
              <w:pStyle w:val="NormalIndent"/>
              <w:ind w:left="0"/>
            </w:pPr>
            <w:r>
              <w:t>Mittaustiedot</w:t>
            </w:r>
          </w:p>
        </w:tc>
        <w:tc>
          <w:tcPr>
            <w:tcW w:w="6996" w:type="dxa"/>
          </w:tcPr>
          <w:p w14:paraId="12871790" w14:textId="77777777" w:rsidR="00E84629" w:rsidRDefault="00E84629" w:rsidP="00E84629">
            <w:pPr>
              <w:pStyle w:val="NormalIndent"/>
              <w:ind w:left="0"/>
              <w:cnfStyle w:val="000000000000" w:firstRow="0" w:lastRow="0" w:firstColumn="0" w:lastColumn="0" w:oddVBand="0" w:evenVBand="0" w:oddHBand="0" w:evenHBand="0" w:firstRowFirstColumn="0" w:firstRowLastColumn="0" w:lastRowFirstColumn="0" w:lastRowLastColumn="0"/>
            </w:pPr>
            <w:r>
              <w:t>Kahden viikon ajalta</w:t>
            </w:r>
          </w:p>
        </w:tc>
      </w:tr>
    </w:tbl>
    <w:p w14:paraId="01820B09" w14:textId="77777777" w:rsidR="00E84629" w:rsidRDefault="00E84629" w:rsidP="00E84629">
      <w:pPr>
        <w:pStyle w:val="NormalIndent"/>
      </w:pPr>
      <w:r>
        <w:t>*alustava määrittely joka tarkentuu</w:t>
      </w:r>
    </w:p>
    <w:p w14:paraId="74EE1B54" w14:textId="77777777" w:rsidR="00E84629" w:rsidRPr="00EA2859" w:rsidRDefault="00E84629" w:rsidP="00E84629">
      <w:pPr>
        <w:pStyle w:val="NormalIndent"/>
        <w:rPr>
          <w:color w:val="000000"/>
          <w:szCs w:val="22"/>
        </w:rPr>
      </w:pPr>
      <w:r>
        <w:rPr>
          <w:color w:val="000000"/>
          <w:szCs w:val="22"/>
        </w:rPr>
        <w:t>T</w:t>
      </w:r>
      <w:r w:rsidRPr="00EA2859">
        <w:rPr>
          <w:color w:val="000000"/>
          <w:szCs w:val="22"/>
        </w:rPr>
        <w:t>ietokonversiosuunnitelma sis</w:t>
      </w:r>
      <w:r w:rsidRPr="00EA2859">
        <w:rPr>
          <w:rFonts w:hint="eastAsia"/>
          <w:color w:val="000000"/>
          <w:szCs w:val="22"/>
        </w:rPr>
        <w:t>ä</w:t>
      </w:r>
      <w:r w:rsidRPr="00EA2859">
        <w:rPr>
          <w:color w:val="000000"/>
          <w:szCs w:val="22"/>
        </w:rPr>
        <w:t>lt</w:t>
      </w:r>
      <w:r w:rsidRPr="00EA2859">
        <w:rPr>
          <w:rFonts w:hint="eastAsia"/>
          <w:color w:val="000000"/>
          <w:szCs w:val="22"/>
        </w:rPr>
        <w:t>ää</w:t>
      </w:r>
      <w:r w:rsidRPr="00EA2859">
        <w:rPr>
          <w:color w:val="000000"/>
          <w:szCs w:val="22"/>
        </w:rPr>
        <w:t xml:space="preserve"> kuvauksen tietokonversioprojektin vaiheista, osapuolien teht</w:t>
      </w:r>
      <w:r w:rsidRPr="00EA2859">
        <w:rPr>
          <w:rFonts w:hint="eastAsia"/>
          <w:color w:val="000000"/>
          <w:szCs w:val="22"/>
        </w:rPr>
        <w:t>ä</w:t>
      </w:r>
      <w:r w:rsidRPr="00EA2859">
        <w:rPr>
          <w:color w:val="000000"/>
          <w:szCs w:val="22"/>
        </w:rPr>
        <w:t>vist</w:t>
      </w:r>
      <w:r w:rsidRPr="00EA2859">
        <w:rPr>
          <w:rFonts w:hint="eastAsia"/>
          <w:color w:val="000000"/>
          <w:szCs w:val="22"/>
        </w:rPr>
        <w:t>ä</w:t>
      </w:r>
      <w:r w:rsidRPr="00EA2859">
        <w:rPr>
          <w:color w:val="000000"/>
          <w:szCs w:val="22"/>
        </w:rPr>
        <w:t xml:space="preserve"> ja vastuista sek</w:t>
      </w:r>
      <w:r w:rsidRPr="00EA2859">
        <w:rPr>
          <w:rFonts w:hint="eastAsia"/>
          <w:color w:val="000000"/>
          <w:szCs w:val="22"/>
        </w:rPr>
        <w:t>ä</w:t>
      </w:r>
      <w:r>
        <w:rPr>
          <w:color w:val="000000"/>
          <w:szCs w:val="22"/>
        </w:rPr>
        <w:t xml:space="preserve"> </w:t>
      </w:r>
      <w:r w:rsidRPr="00EA2859">
        <w:rPr>
          <w:color w:val="000000"/>
          <w:szCs w:val="22"/>
        </w:rPr>
        <w:t>itse</w:t>
      </w:r>
      <w:r>
        <w:rPr>
          <w:color w:val="000000"/>
          <w:szCs w:val="22"/>
        </w:rPr>
        <w:t xml:space="preserve"> </w:t>
      </w:r>
      <w:r w:rsidRPr="00EA2859">
        <w:rPr>
          <w:color w:val="000000"/>
          <w:szCs w:val="22"/>
        </w:rPr>
        <w:t>tietokonversioprosessista.</w:t>
      </w:r>
      <w:r>
        <w:rPr>
          <w:color w:val="000000"/>
          <w:szCs w:val="22"/>
        </w:rPr>
        <w:t xml:space="preserve"> </w:t>
      </w:r>
    </w:p>
    <w:p w14:paraId="6D9B5528" w14:textId="77777777" w:rsidR="00E84629" w:rsidRPr="00FC43EB" w:rsidRDefault="00E84629" w:rsidP="00E84629">
      <w:pPr>
        <w:pStyle w:val="NormalIndent"/>
        <w:rPr>
          <w:i/>
          <w:color w:val="000000"/>
          <w:szCs w:val="22"/>
        </w:rPr>
      </w:pPr>
      <w:r w:rsidRPr="00EA2859">
        <w:rPr>
          <w:color w:val="000000"/>
          <w:szCs w:val="22"/>
        </w:rPr>
        <w:t xml:space="preserve">Tietokonversiosuunnitelma löytyy osoitteesta </w:t>
      </w:r>
      <w:hyperlink r:id="rId39" w:history="1">
        <w:r w:rsidRPr="000E337C">
          <w:rPr>
            <w:rStyle w:val="Hyperlink"/>
            <w:i/>
            <w:szCs w:val="22"/>
          </w:rPr>
          <w:t>https://www.ediel.fi/datahub/tietokonversio/tietokonversiosuunnitelma</w:t>
        </w:r>
      </w:hyperlink>
      <w:r>
        <w:rPr>
          <w:i/>
          <w:color w:val="000000"/>
          <w:szCs w:val="22"/>
        </w:rPr>
        <w:t xml:space="preserve">. </w:t>
      </w:r>
    </w:p>
    <w:p w14:paraId="7B1EDDA2" w14:textId="77777777" w:rsidR="00E84629" w:rsidRDefault="00E84629" w:rsidP="00E84629">
      <w:pPr>
        <w:pStyle w:val="NormalIndent"/>
      </w:pPr>
      <w:bookmarkStart w:id="34" w:name="_Toc485146459"/>
    </w:p>
    <w:p w14:paraId="31455644" w14:textId="32739D4C" w:rsidR="007D64E5" w:rsidRDefault="007D64E5" w:rsidP="009F5487">
      <w:pPr>
        <w:pStyle w:val="Heading2"/>
      </w:pPr>
      <w:bookmarkStart w:id="35" w:name="_Toc42263753"/>
      <w:bookmarkEnd w:id="34"/>
      <w:r>
        <w:t>Tuotannollinen koekäyttövaihe</w:t>
      </w:r>
      <w:bookmarkEnd w:id="35"/>
    </w:p>
    <w:p w14:paraId="186630DF" w14:textId="5D6E55B2" w:rsidR="002630FA" w:rsidRDefault="002630FA" w:rsidP="002630FA">
      <w:pPr>
        <w:pStyle w:val="NormalIndent"/>
      </w:pPr>
      <w:r>
        <w:t>Koekäyttövaiheessa suoritettavat tapahtumat</w:t>
      </w:r>
    </w:p>
    <w:p w14:paraId="293A844C" w14:textId="27056775" w:rsidR="00526DF0" w:rsidRDefault="00526DF0" w:rsidP="00FA62C4">
      <w:pPr>
        <w:pStyle w:val="NormalIndent"/>
        <w:numPr>
          <w:ilvl w:val="0"/>
          <w:numId w:val="13"/>
        </w:numPr>
      </w:pPr>
      <w:r>
        <w:t>Sanomaliikenteen käynnistäminen Datahub-järjestelmään</w:t>
      </w:r>
    </w:p>
    <w:p w14:paraId="3DC36A62" w14:textId="5EB0EACC" w:rsidR="0012549E" w:rsidRDefault="00546721" w:rsidP="00FA62C4">
      <w:pPr>
        <w:pStyle w:val="NormalIndent"/>
        <w:numPr>
          <w:ilvl w:val="0"/>
          <w:numId w:val="13"/>
        </w:numPr>
      </w:pPr>
      <w:r>
        <w:t>M</w:t>
      </w:r>
      <w:r w:rsidR="0012549E">
        <w:t>ittaustietojen toimitus</w:t>
      </w:r>
      <w:r>
        <w:t xml:space="preserve"> ja täydennys</w:t>
      </w:r>
      <w:r w:rsidR="0012549E">
        <w:t xml:space="preserve"> datahubiin</w:t>
      </w:r>
    </w:p>
    <w:p w14:paraId="65BB15C8" w14:textId="21CD5043" w:rsidR="0012549E" w:rsidRDefault="0012549E" w:rsidP="00FA62C4">
      <w:pPr>
        <w:pStyle w:val="NormalIndent"/>
        <w:numPr>
          <w:ilvl w:val="0"/>
          <w:numId w:val="13"/>
        </w:numPr>
      </w:pPr>
      <w:r>
        <w:t>Tuotannollisten liiketoimintaprosessien suorittaminen tu</w:t>
      </w:r>
      <w:r w:rsidR="00526DF0">
        <w:t>otannollisen koekäytön datahub-</w:t>
      </w:r>
      <w:r>
        <w:t xml:space="preserve"> ympäristöön</w:t>
      </w:r>
    </w:p>
    <w:p w14:paraId="16A0D1DD" w14:textId="47BA59E1" w:rsidR="004B5E7B" w:rsidRDefault="00526DF0" w:rsidP="00FA62C4">
      <w:pPr>
        <w:pStyle w:val="NormalIndent"/>
        <w:numPr>
          <w:ilvl w:val="0"/>
          <w:numId w:val="13"/>
        </w:numPr>
      </w:pPr>
      <w:r>
        <w:t>Taseselvityslaskentojen suorittaminen</w:t>
      </w:r>
    </w:p>
    <w:p w14:paraId="5316E72D" w14:textId="77777777" w:rsidR="002658AA" w:rsidRDefault="002658AA" w:rsidP="002658AA">
      <w:pPr>
        <w:pStyle w:val="NormalIndent"/>
      </w:pPr>
    </w:p>
    <w:p w14:paraId="44DDC7C6" w14:textId="219C6009" w:rsidR="000D6B2E" w:rsidRDefault="004B5E7B" w:rsidP="004B5E7B">
      <w:pPr>
        <w:pStyle w:val="NormalIndent"/>
      </w:pPr>
      <w:r>
        <w:t xml:space="preserve">Koekäyttövaihe on tarkoitus viedä läpi mahdollisimman samankaltaisena kuin operointi olisi tuotannossa. Ajatuksena on, että osapuolet toimittavat mittaustiedot kuten toimittaisivat ne Datahubin </w:t>
      </w:r>
      <w:r w:rsidR="001D2F3D">
        <w:t>prosessien mukaisesti</w:t>
      </w:r>
      <w:r>
        <w:t>. Tarkoittaen samoja aikarajoja ja sääntöjä</w:t>
      </w:r>
      <w:r w:rsidR="001D2F3D">
        <w:t xml:space="preserve"> uusien ja täydentävien mittaustietojen osalta. Myös liiketoimintaprosessien suorittaminen noudattaa samaa ideaa. Koska osapuolet liiketoimintaprosessien osalta, ovat osin riippuvaisia toisiltaan saamistaan kuittauksista, tulisi kunkin osapuolen tarkistaa ja </w:t>
      </w:r>
      <w:r w:rsidR="00546721">
        <w:t>käsitellä d</w:t>
      </w:r>
      <w:r w:rsidR="001D2F3D">
        <w:t xml:space="preserve">atahubin käyttöliittymästä mielellään päivittäin koekäytön aikana syntyneet tapahtumat. </w:t>
      </w:r>
      <w:r w:rsidR="000D6B2E">
        <w:t>Tapahtumien tarkastus onnistuu datahub-järjestelmän käyttöliittymästä raportein.</w:t>
      </w:r>
    </w:p>
    <w:p w14:paraId="1142E6FD" w14:textId="77777777" w:rsidR="002F1644" w:rsidRDefault="002F1644" w:rsidP="004B5E7B">
      <w:pPr>
        <w:pStyle w:val="NormalIndent"/>
      </w:pPr>
    </w:p>
    <w:p w14:paraId="5CE78219" w14:textId="6A658CF7" w:rsidR="003663B5" w:rsidRDefault="002F1644" w:rsidP="002F1644">
      <w:pPr>
        <w:pStyle w:val="Taulukkoteksti"/>
      </w:pPr>
      <w:r>
        <w:rPr>
          <w:noProof/>
          <w:lang w:eastAsia="fi-FI"/>
        </w:rPr>
        <w:drawing>
          <wp:inline distT="0" distB="0" distL="0" distR="0" wp14:anchorId="54DDD777" wp14:editId="1EF23920">
            <wp:extent cx="6299835" cy="234505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299835" cy="2345055"/>
                    </a:xfrm>
                    <a:prstGeom prst="rect">
                      <a:avLst/>
                    </a:prstGeom>
                  </pic:spPr>
                </pic:pic>
              </a:graphicData>
            </a:graphic>
          </wp:inline>
        </w:drawing>
      </w:r>
    </w:p>
    <w:p w14:paraId="37573423" w14:textId="2C3D4A2E" w:rsidR="002F1644" w:rsidRPr="003E2023" w:rsidRDefault="00DB250C" w:rsidP="002F1644">
      <w:pPr>
        <w:pStyle w:val="Taulukkoteksti"/>
        <w:rPr>
          <w:b/>
          <w:smallCaps/>
          <w:color w:val="595959" w:themeColor="text1" w:themeTint="A6"/>
          <w:spacing w:val="6"/>
        </w:rPr>
      </w:pPr>
      <w:r>
        <w:rPr>
          <w:b/>
          <w:smallCaps/>
          <w:color w:val="595959" w:themeColor="text1" w:themeTint="A6"/>
          <w:spacing w:val="6"/>
        </w:rPr>
        <w:t>Kuva 6</w:t>
      </w:r>
      <w:r w:rsidR="002F1644" w:rsidRPr="003E2023">
        <w:rPr>
          <w:b/>
          <w:smallCaps/>
          <w:color w:val="595959" w:themeColor="text1" w:themeTint="A6"/>
          <w:spacing w:val="6"/>
        </w:rPr>
        <w:t>. Tuotannollisen koekäytön läpivienti</w:t>
      </w:r>
    </w:p>
    <w:p w14:paraId="35981CF3" w14:textId="77777777" w:rsidR="002F1644" w:rsidRDefault="002F1644" w:rsidP="000D6B2E">
      <w:pPr>
        <w:pStyle w:val="NormalIndent"/>
      </w:pPr>
    </w:p>
    <w:p w14:paraId="3BF9A58F" w14:textId="526ED7E3" w:rsidR="000D6B2E" w:rsidRDefault="000D6B2E" w:rsidP="000D6B2E">
      <w:pPr>
        <w:pStyle w:val="NormalIndent"/>
      </w:pPr>
      <w:r>
        <w:t>Koska osapuolten valmius ja automatisointiasteet vaihtelevat suurestikin, tulisi ainakin osa tapahtumista käsitellä, jotta muiden osapuolten validointi on mahdollista</w:t>
      </w:r>
      <w:r w:rsidR="002658AA">
        <w:t xml:space="preserve"> ja aitoa päästä-päähän (</w:t>
      </w:r>
      <w:proofErr w:type="spellStart"/>
      <w:r w:rsidR="002658AA">
        <w:t>end</w:t>
      </w:r>
      <w:proofErr w:type="spellEnd"/>
      <w:r w:rsidR="002658AA">
        <w:t>-to-</w:t>
      </w:r>
      <w:proofErr w:type="spellStart"/>
      <w:r w:rsidR="002658AA">
        <w:t>end</w:t>
      </w:r>
      <w:proofErr w:type="spellEnd"/>
      <w:r w:rsidR="002658AA">
        <w:t>) validointia syntyy</w:t>
      </w:r>
      <w:r>
        <w:t xml:space="preserve">. </w:t>
      </w:r>
    </w:p>
    <w:p w14:paraId="733FD3FF" w14:textId="77777777" w:rsidR="000D6B2E" w:rsidRDefault="000D6B2E" w:rsidP="004B5E7B">
      <w:pPr>
        <w:pStyle w:val="NormalIndent"/>
      </w:pPr>
    </w:p>
    <w:p w14:paraId="3B98E965" w14:textId="7CC26E35" w:rsidR="004B5E7B" w:rsidRDefault="001D2F3D" w:rsidP="001D2F3D">
      <w:pPr>
        <w:pStyle w:val="Heading3"/>
      </w:pPr>
      <w:bookmarkStart w:id="36" w:name="_Toc42263754"/>
      <w:r>
        <w:t>Virheet</w:t>
      </w:r>
      <w:bookmarkEnd w:id="36"/>
    </w:p>
    <w:p w14:paraId="4A0AEE59" w14:textId="7773373C" w:rsidR="001D2F3D" w:rsidRDefault="001D2F3D" w:rsidP="001D2F3D">
      <w:pPr>
        <w:pStyle w:val="NormalIndent"/>
      </w:pPr>
      <w:r>
        <w:t>Koekäyttövaiheen aikana voidaan odottaa virhetilanteiden syntymistä. Virhetilanteet raportoida</w:t>
      </w:r>
      <w:r w:rsidR="00393E6F">
        <w:t>an</w:t>
      </w:r>
      <w:r>
        <w:t xml:space="preserve">, jotta ne voidaan analysoida, mutta ei voida odottaa, että virheet ehdittäisiin käsittelemään koekäyttövaiheen aikana. </w:t>
      </w:r>
    </w:p>
    <w:p w14:paraId="5D3FFDC0" w14:textId="33068FF8" w:rsidR="0063372D" w:rsidRDefault="0063372D" w:rsidP="001D2F3D">
      <w:pPr>
        <w:pStyle w:val="NormalIndent"/>
      </w:pPr>
      <w:r>
        <w:t xml:space="preserve">Virhehavainnot valmistavat koko toimialaa kuitenkin käyttöönottoon ja antavat mahdollisuuden tunnistettujen virheiden osalta suunnitella toimenpiteet joilla vastaavien </w:t>
      </w:r>
      <w:r>
        <w:lastRenderedPageBreak/>
        <w:t>tilanteiden kanssa toimitaan käyttöönoton jälkeen, mikäli virheen aiheuttavaa ongelmaa ei kyetä korjaamaan käyttöönottoon mennessä.</w:t>
      </w:r>
    </w:p>
    <w:p w14:paraId="1DCDDC7C" w14:textId="5225CE5C" w:rsidR="0063372D" w:rsidRDefault="002658AA" w:rsidP="001D2F3D">
      <w:pPr>
        <w:pStyle w:val="NormalIndent"/>
      </w:pPr>
      <w:r>
        <w:t>Virheet voivat olla esimerkiksi</w:t>
      </w:r>
      <w:r w:rsidR="0063372D">
        <w:t xml:space="preserve"> </w:t>
      </w:r>
    </w:p>
    <w:p w14:paraId="6773A8C0" w14:textId="053950D3" w:rsidR="0063372D" w:rsidRDefault="0063372D" w:rsidP="00FA62C4">
      <w:pPr>
        <w:pStyle w:val="NormalIndent"/>
        <w:numPr>
          <w:ilvl w:val="0"/>
          <w:numId w:val="16"/>
        </w:numPr>
      </w:pPr>
      <w:r>
        <w:t>Asiakastiedon päivitystieto asiakkaalle jota ei ole / tunnisteta</w:t>
      </w:r>
    </w:p>
    <w:p w14:paraId="02DE5565" w14:textId="546CC8C8" w:rsidR="0063372D" w:rsidRPr="001D2F3D" w:rsidRDefault="0063372D" w:rsidP="00FA62C4">
      <w:pPr>
        <w:pStyle w:val="NormalIndent"/>
        <w:numPr>
          <w:ilvl w:val="0"/>
          <w:numId w:val="16"/>
        </w:numPr>
      </w:pPr>
      <w:r>
        <w:t>Mittaustieto puuttuu käyttöpaikalle</w:t>
      </w:r>
    </w:p>
    <w:p w14:paraId="0E0C79E5" w14:textId="77777777" w:rsidR="001D2F3D" w:rsidRPr="0012549E" w:rsidRDefault="001D2F3D" w:rsidP="004B5E7B">
      <w:pPr>
        <w:pStyle w:val="NormalIndent"/>
      </w:pPr>
    </w:p>
    <w:p w14:paraId="4F4DD4E0" w14:textId="03191146" w:rsidR="00DE6681" w:rsidRDefault="00DE6681" w:rsidP="009F5487">
      <w:pPr>
        <w:pStyle w:val="Heading2"/>
      </w:pPr>
      <w:bookmarkStart w:id="37" w:name="_Toc42263755"/>
      <w:r>
        <w:t>Tuotannollisen koekäyttövaiheen lopetus</w:t>
      </w:r>
      <w:bookmarkEnd w:id="37"/>
    </w:p>
    <w:p w14:paraId="73B86552" w14:textId="3EF0EEE9" w:rsidR="002630FA" w:rsidRPr="002630FA" w:rsidRDefault="002630FA" w:rsidP="002630FA">
      <w:pPr>
        <w:pStyle w:val="NormalIndent"/>
      </w:pPr>
      <w:r>
        <w:t>Koekäyttövaiheen päättämiseen liittyvät tehtävät</w:t>
      </w:r>
    </w:p>
    <w:p w14:paraId="41E8FBA4" w14:textId="6304BCB9" w:rsidR="00DE6681" w:rsidRDefault="00526DF0" w:rsidP="00FA62C4">
      <w:pPr>
        <w:pStyle w:val="NormalIndent"/>
        <w:numPr>
          <w:ilvl w:val="2"/>
          <w:numId w:val="12"/>
        </w:numPr>
      </w:pPr>
      <w:r>
        <w:t>Y</w:t>
      </w:r>
      <w:r w:rsidR="007D64E5">
        <w:t>hteyksien katkaisu</w:t>
      </w:r>
    </w:p>
    <w:p w14:paraId="1994049F" w14:textId="65247871" w:rsidR="00526DF0" w:rsidRDefault="00526DF0" w:rsidP="00FA62C4">
      <w:pPr>
        <w:pStyle w:val="NormalIndent"/>
        <w:numPr>
          <w:ilvl w:val="2"/>
          <w:numId w:val="12"/>
        </w:numPr>
      </w:pPr>
      <w:r>
        <w:t>Ympäristöjen siivoaminen</w:t>
      </w:r>
    </w:p>
    <w:p w14:paraId="7238E20F" w14:textId="7834B771" w:rsidR="007D64E5" w:rsidRDefault="00393E6F" w:rsidP="00526DF0">
      <w:pPr>
        <w:pStyle w:val="NormalIndent"/>
      </w:pPr>
      <w:r>
        <w:t>Ympäristöjen siivoamisella tarkoitetaan pääsääntöisesti konversiossa tuotujen ja koekäyttövaiheen aikaisten tietojen poistamista. Teknisistä seikoista johtuen, ympäristöt voidaan joutua alustamaan kokonaan uudelleen, jolloin myös käyttäjät joudutaan luomaan uudelleen seuraavaa koekäyttövaihetta varten.</w:t>
      </w:r>
    </w:p>
    <w:p w14:paraId="1B34C5EB" w14:textId="77777777" w:rsidR="00393E6F" w:rsidRDefault="00393E6F" w:rsidP="00526DF0">
      <w:pPr>
        <w:pStyle w:val="NormalIndent"/>
      </w:pPr>
    </w:p>
    <w:p w14:paraId="661723A7" w14:textId="77777777" w:rsidR="006D3475" w:rsidRPr="00F24D89" w:rsidRDefault="00485C9C" w:rsidP="00D0732E">
      <w:pPr>
        <w:pStyle w:val="Heading1"/>
      </w:pPr>
      <w:bookmarkStart w:id="38" w:name="_Toc485146450"/>
      <w:bookmarkStart w:id="39" w:name="_Toc29797790"/>
      <w:bookmarkStart w:id="40" w:name="_Toc42263756"/>
      <w:r w:rsidRPr="00F24D89">
        <w:t>O</w:t>
      </w:r>
      <w:r w:rsidR="006D3475" w:rsidRPr="00F24D89">
        <w:t>sapuolten vastuut ja velvollisuudet</w:t>
      </w:r>
      <w:bookmarkEnd w:id="38"/>
      <w:bookmarkEnd w:id="39"/>
      <w:bookmarkEnd w:id="40"/>
    </w:p>
    <w:p w14:paraId="3CBCB3FD" w14:textId="4B1F927E" w:rsidR="00FC43EB" w:rsidRDefault="00C11FF5" w:rsidP="00961E80">
      <w:pPr>
        <w:pStyle w:val="NormalIndent"/>
      </w:pPr>
      <w:r w:rsidRPr="005A0035">
        <w:t xml:space="preserve">Markkinaosapuolten </w:t>
      </w:r>
      <w:r w:rsidR="00D5152F" w:rsidRPr="005A0035">
        <w:t xml:space="preserve">tehtävänä on </w:t>
      </w:r>
      <w:r w:rsidR="000B1396" w:rsidRPr="005A0035">
        <w:t xml:space="preserve">osallistua tietokonversioihin, testauksiin ja sertifiointiin </w:t>
      </w:r>
      <w:r w:rsidR="00D5152F" w:rsidRPr="005A0035">
        <w:t>sekä huolehtia omalta osaltaan</w:t>
      </w:r>
      <w:r w:rsidR="001B62B5" w:rsidRPr="005A0035">
        <w:t xml:space="preserve"> muista</w:t>
      </w:r>
      <w:r w:rsidR="00D5152F" w:rsidRPr="005A0035">
        <w:t xml:space="preserve"> tarvittavista toimenpiteistä </w:t>
      </w:r>
      <w:r w:rsidR="00214F00">
        <w:t>tuotannollisen koe</w:t>
      </w:r>
      <w:r w:rsidR="00D5152F" w:rsidRPr="005A0035">
        <w:t xml:space="preserve">käyttöönoton onnistumiseksi. </w:t>
      </w:r>
      <w:r w:rsidR="00214F00">
        <w:t>Tuotannolliseen koekäyttöön osallistumisen edellytyksenä</w:t>
      </w:r>
      <w:r w:rsidR="00D95E5D">
        <w:t xml:space="preserve"> on sertifioinnin suorittaminen.</w:t>
      </w:r>
    </w:p>
    <w:p w14:paraId="1543C7F0" w14:textId="77777777" w:rsidR="00275190" w:rsidRDefault="00275190" w:rsidP="00961E80">
      <w:pPr>
        <w:pStyle w:val="NormalIndent"/>
      </w:pPr>
    </w:p>
    <w:p w14:paraId="457C1F1E" w14:textId="53E462DF" w:rsidR="003F3A1F" w:rsidRDefault="003F3A1F" w:rsidP="003F3A1F">
      <w:pPr>
        <w:pStyle w:val="Heading2"/>
      </w:pPr>
      <w:bookmarkStart w:id="41" w:name="_Toc42263757"/>
      <w:r>
        <w:t>Järjestelmävaatimukset</w:t>
      </w:r>
      <w:bookmarkEnd w:id="41"/>
    </w:p>
    <w:p w14:paraId="0FD90BC4" w14:textId="321BD2FB" w:rsidR="00F55082" w:rsidRDefault="00F55082" w:rsidP="00433380">
      <w:pPr>
        <w:pStyle w:val="NormalIndent"/>
      </w:pPr>
      <w:r>
        <w:t>Järjestelmä</w:t>
      </w:r>
      <w:r w:rsidR="009F5487">
        <w:t>n,</w:t>
      </w:r>
      <w:r>
        <w:t xml:space="preserve"> jota käytetään tuotannolliseen koekäyttöön</w:t>
      </w:r>
      <w:r w:rsidR="009F5487">
        <w:t>,</w:t>
      </w:r>
      <w:r>
        <w:t xml:space="preserve"> tulee </w:t>
      </w:r>
      <w:r w:rsidR="00015775">
        <w:t>tuottaa vastaavat</w:t>
      </w:r>
      <w:r>
        <w:t xml:space="preserve"> </w:t>
      </w:r>
      <w:r w:rsidR="00255624">
        <w:t>mittaustiedot</w:t>
      </w:r>
      <w:r w:rsidR="00433380">
        <w:t>,</w:t>
      </w:r>
      <w:r w:rsidR="00255624">
        <w:t xml:space="preserve"> </w:t>
      </w:r>
      <w:r w:rsidR="00015775">
        <w:t xml:space="preserve">joita </w:t>
      </w:r>
      <w:r>
        <w:t>käsitellään tuotannollisessa ympäristössä</w:t>
      </w:r>
      <w:r w:rsidR="00015775">
        <w:t xml:space="preserve"> koekäytön aikana</w:t>
      </w:r>
      <w:r>
        <w:t xml:space="preserve">. </w:t>
      </w:r>
      <w:r w:rsidR="00433380">
        <w:t>Osapuolen tulee siis kyetä</w:t>
      </w:r>
      <w:r>
        <w:t xml:space="preserve"> tuo</w:t>
      </w:r>
      <w:r w:rsidR="00015775">
        <w:t>ttam</w:t>
      </w:r>
      <w:r>
        <w:t>aan</w:t>
      </w:r>
      <w:r w:rsidR="00015775">
        <w:t xml:space="preserve"> vastaavat</w:t>
      </w:r>
      <w:r>
        <w:t xml:space="preserve"> tapahtumat ja sen tulee olla mitoitukseltaan riittävä, käsittelemään tuotantoa vastaavia tapahtumamääriä.</w:t>
      </w:r>
      <w:r w:rsidR="00433380">
        <w:t xml:space="preserve"> </w:t>
      </w:r>
      <w:r w:rsidR="00255624">
        <w:t>Rakenteellisten tietojen muutosten, sekä niihin liittyvien sähkömarkkinatapahtumien osalta, järjestelmän tulee kyetä toimittamaan tietoja Datahubin liiketoimintasääntöjen mukaisesti.</w:t>
      </w:r>
    </w:p>
    <w:p w14:paraId="6286967D" w14:textId="77777777" w:rsidR="00433380" w:rsidRDefault="00C250F7" w:rsidP="00433380">
      <w:pPr>
        <w:pStyle w:val="NormalIndent"/>
      </w:pPr>
      <w:r>
        <w:lastRenderedPageBreak/>
        <w:t xml:space="preserve">Osapuolet voivat </w:t>
      </w:r>
      <w:r w:rsidR="003F3A1F">
        <w:t>käyttää sertifio</w:t>
      </w:r>
      <w:r w:rsidR="00F55082">
        <w:t>intiin käyttämäänsä ympäristöä</w:t>
      </w:r>
      <w:r w:rsidR="003F3A1F">
        <w:t>, mikä</w:t>
      </w:r>
      <w:r w:rsidR="00F55082">
        <w:t>li</w:t>
      </w:r>
      <w:r w:rsidR="003F3A1F">
        <w:t xml:space="preserve"> sen kapasiteetti riittää tuotannon volyymien käsittelyyn</w:t>
      </w:r>
      <w:r>
        <w:t>, mutta huomioitavaa on että, tämä ympäristö pitää kytkeä Datahubin tuotantoympäristöön. Muutos vaatii siis aikaa yhteyksien luomiseen.</w:t>
      </w:r>
      <w:r w:rsidR="00F55082">
        <w:t xml:space="preserve"> </w:t>
      </w:r>
    </w:p>
    <w:p w14:paraId="772DC5B3" w14:textId="4226B8A6" w:rsidR="001E7FF5" w:rsidRPr="00433380" w:rsidRDefault="001E7FF5" w:rsidP="00433380">
      <w:pPr>
        <w:pStyle w:val="NormalIndent"/>
      </w:pPr>
      <w:r>
        <w:rPr>
          <w:rFonts w:asciiTheme="majorHAnsi" w:hAnsiTheme="majorHAnsi" w:cstheme="majorHAnsi"/>
          <w:szCs w:val="22"/>
        </w:rPr>
        <w:t>Y</w:t>
      </w:r>
      <w:r w:rsidRPr="007A7CA4">
        <w:rPr>
          <w:rFonts w:asciiTheme="majorHAnsi" w:hAnsiTheme="majorHAnsi" w:cstheme="majorHAnsi"/>
          <w:szCs w:val="22"/>
        </w:rPr>
        <w:t xml:space="preserve">mpäristöihin liittyy seuraavat yleiset vaatimukset: </w:t>
      </w:r>
    </w:p>
    <w:p w14:paraId="32064D27" w14:textId="41C91AD8" w:rsidR="001E7FF5" w:rsidRPr="006431A9" w:rsidRDefault="001E7FF5" w:rsidP="00FA62C4">
      <w:pPr>
        <w:pStyle w:val="NormalIndent"/>
        <w:numPr>
          <w:ilvl w:val="0"/>
          <w:numId w:val="10"/>
        </w:numPr>
      </w:pPr>
      <w:r w:rsidRPr="006431A9">
        <w:t>Ympäristön tulee olla integroitavissa datahubiin. Toisin sanoen, sen tulee pystyä kommunikoimaan datahubin kanssa</w:t>
      </w:r>
      <w:r w:rsidR="009F5487">
        <w:t>.</w:t>
      </w:r>
      <w:r w:rsidRPr="006431A9">
        <w:t xml:space="preserve"> Ympäristöön tulee olla mahdollista tuoda kopio tuotantojärjestelmän tiedoista, jotta järjestelmästä voidaan suorittaa tuotannollisia testejä. </w:t>
      </w:r>
    </w:p>
    <w:p w14:paraId="36CAA503" w14:textId="77777777" w:rsidR="001E7FF5" w:rsidRPr="006431A9" w:rsidRDefault="001E7FF5" w:rsidP="00FA62C4">
      <w:pPr>
        <w:pStyle w:val="NormalIndent"/>
        <w:numPr>
          <w:ilvl w:val="0"/>
          <w:numId w:val="10"/>
        </w:numPr>
      </w:pPr>
      <w:r w:rsidRPr="006431A9">
        <w:t xml:space="preserve">Ympäristön tulee olla tietoturvan ja tietosuojan osalta tuotantojärjestelmän tasolla. Osapuolten tulee myös huolehtia testiympäristöjensä pääsynhallinnasta vastaavalla tavalla kuin tuotannossa. </w:t>
      </w:r>
    </w:p>
    <w:p w14:paraId="7DFB15C7" w14:textId="4DFCEA71" w:rsidR="00393E6F" w:rsidRPr="003F3A1F" w:rsidRDefault="00393E6F" w:rsidP="00393E6F">
      <w:pPr>
        <w:pStyle w:val="NormalIndent"/>
        <w:ind w:left="1588"/>
      </w:pPr>
      <w:r>
        <w:t>Tarkemmat ohjeet teknisten tietojen ilmoittamista varten ja yhteyksien luontia varten täsmennetään myöhemmin.</w:t>
      </w:r>
    </w:p>
    <w:p w14:paraId="6A28B1B3" w14:textId="59983013" w:rsidR="003F3A1F" w:rsidRDefault="003F3A1F" w:rsidP="00BF1308">
      <w:pPr>
        <w:pStyle w:val="Heading3"/>
      </w:pPr>
      <w:bookmarkStart w:id="42" w:name="_Toc42263758"/>
      <w:r>
        <w:t>Pääsynhallintavaatimukset</w:t>
      </w:r>
      <w:bookmarkEnd w:id="42"/>
    </w:p>
    <w:p w14:paraId="3E7933C0" w14:textId="4FA69AFE" w:rsidR="00017D1F" w:rsidRDefault="00015775" w:rsidP="00433380">
      <w:pPr>
        <w:pStyle w:val="NormalIndent"/>
      </w:pPr>
      <w:r>
        <w:t>Tuotannolliseen koekäyttöön käytettävän j</w:t>
      </w:r>
      <w:r w:rsidR="00F55082">
        <w:t>ärjestelmän</w:t>
      </w:r>
      <w:r>
        <w:t>, joka sisältää henkilötietoja</w:t>
      </w:r>
      <w:r w:rsidR="00F55082">
        <w:t xml:space="preserve"> tulee vastata pääsyoikeuksiltaan myös tuotan</w:t>
      </w:r>
      <w:r w:rsidR="00255624">
        <w:t>nossa olevaa</w:t>
      </w:r>
      <w:r w:rsidR="00F55082">
        <w:t xml:space="preserve"> järjestelmää. </w:t>
      </w:r>
      <w:r>
        <w:t xml:space="preserve">Pääsy tulee olla vain henkilöillä, joilla on peruste tiedon käsittelylle. </w:t>
      </w:r>
      <w:r w:rsidR="00F55082">
        <w:t>Tarvittavat pääsyoikeudet Datahubin käyttöliittymään tulee luoda samankaltaisiksi kuin ne olisi tuotannossa.</w:t>
      </w:r>
    </w:p>
    <w:p w14:paraId="4594D704" w14:textId="77777777" w:rsidR="00275190" w:rsidRPr="00017D1F" w:rsidRDefault="00275190" w:rsidP="00433380">
      <w:pPr>
        <w:pStyle w:val="NormalIndent"/>
      </w:pPr>
    </w:p>
    <w:p w14:paraId="6A3BD3DE" w14:textId="0608D246" w:rsidR="003F3A1F" w:rsidRDefault="003F3A1F" w:rsidP="003F3A1F">
      <w:pPr>
        <w:pStyle w:val="Heading2"/>
      </w:pPr>
      <w:bookmarkStart w:id="43" w:name="_Toc42263759"/>
      <w:r>
        <w:t>Käytettävä data</w:t>
      </w:r>
      <w:bookmarkEnd w:id="43"/>
    </w:p>
    <w:p w14:paraId="61399040" w14:textId="2A3CA2CD" w:rsidR="007A53ED" w:rsidRDefault="0054513F" w:rsidP="00433380">
      <w:pPr>
        <w:pStyle w:val="NormalIndent"/>
      </w:pPr>
      <w:r>
        <w:t>Tuotannollises</w:t>
      </w:r>
      <w:r w:rsidR="00015775">
        <w:t>sa koekäytössä ei käy</w:t>
      </w:r>
      <w:r>
        <w:t>t</w:t>
      </w:r>
      <w:r w:rsidR="00015775">
        <w:t>etä synteettistä aineistoa vaan tuotannollista aineistoa</w:t>
      </w:r>
      <w:r>
        <w:t xml:space="preserve"> jota synty</w:t>
      </w:r>
      <w:r w:rsidR="00727250">
        <w:t>y</w:t>
      </w:r>
      <w:r>
        <w:t xml:space="preserve"> markkinaosapuolten järjestelmissä tuotannollisen koekäytön aikana. Tämä tieto käsittä</w:t>
      </w:r>
      <w:r w:rsidR="00727250">
        <w:t>ä</w:t>
      </w:r>
      <w:r>
        <w:t xml:space="preserve"> myös henkilötietoja.</w:t>
      </w:r>
      <w:r w:rsidR="00CD1C76">
        <w:t xml:space="preserve"> Tässä vaiheessa tapahtumat siirtyvät osapuolelta toiselle, kuten ne siirtyisivät Datahubin ollessa tuotannossa. </w:t>
      </w:r>
      <w:r w:rsidR="00D95E5D">
        <w:t xml:space="preserve">Datahub siis välittää tietoja osapuolten välillä sähkön vähittäismarkkinoiden liiketoimintaprosessien mukaisesti. </w:t>
      </w:r>
      <w:r>
        <w:t>Koska tuotannollisen koekäytön yhtenä tavoitteena on myös todentaa taseselvityksen laskentoja, on niiden todentaminen mahdollista vain tuotannollisten tapahtumien avulla.</w:t>
      </w:r>
      <w:r w:rsidR="007A53ED">
        <w:t xml:space="preserve"> </w:t>
      </w:r>
    </w:p>
    <w:p w14:paraId="31970E88" w14:textId="77777777" w:rsidR="00433380" w:rsidRDefault="007A53ED" w:rsidP="00433380">
      <w:pPr>
        <w:pStyle w:val="NormalIndent"/>
      </w:pPr>
      <w:r>
        <w:t>O</w:t>
      </w:r>
      <w:r w:rsidR="00CD1C76">
        <w:t>n äärimmäisen tärkeää, käyttää ainoastaa</w:t>
      </w:r>
      <w:r>
        <w:t xml:space="preserve">n todellisia markkinatapahtumia, </w:t>
      </w:r>
      <w:r w:rsidR="00CD1C76">
        <w:t>jotta osapuolet eivät Datahubin kautta välitä toisilleen oikeudetta henkilötietoja ja näin aiheuta henkilötieto</w:t>
      </w:r>
      <w:r w:rsidR="00015775">
        <w:t>jen tietoturva</w:t>
      </w:r>
      <w:r w:rsidR="00CD1C76">
        <w:t>loukkausta</w:t>
      </w:r>
      <w:r>
        <w:t xml:space="preserve"> ja jotta tuotantokäytön valmius saadaan aidosti varmennettua mm. taseselvityksen kautta</w:t>
      </w:r>
      <w:r w:rsidR="00CD1C76">
        <w:t>.</w:t>
      </w:r>
      <w:r w:rsidR="00015775">
        <w:t xml:space="preserve"> </w:t>
      </w:r>
    </w:p>
    <w:p w14:paraId="0CDC968F" w14:textId="47B2B0DD" w:rsidR="00214F00" w:rsidRDefault="00214F00" w:rsidP="00433380">
      <w:pPr>
        <w:pStyle w:val="NormalIndent"/>
      </w:pPr>
      <w:r>
        <w:t xml:space="preserve">Mittausalueiden osalta käytetään EIC-koodeja, ja osapuolitunnuksina käytetään </w:t>
      </w:r>
      <w:r w:rsidR="00433380">
        <w:t xml:space="preserve">  </w:t>
      </w:r>
      <w:r>
        <w:t>todellisia GS1- ja GLN-tunnuksia.</w:t>
      </w:r>
    </w:p>
    <w:p w14:paraId="2D37E7D3" w14:textId="77777777" w:rsidR="00DB250C" w:rsidRDefault="00DB250C" w:rsidP="00433380">
      <w:pPr>
        <w:pStyle w:val="NormalIndent"/>
      </w:pPr>
    </w:p>
    <w:p w14:paraId="3501F036" w14:textId="7C5DFCEB" w:rsidR="0091749D" w:rsidRDefault="0091749D" w:rsidP="00FC43EB">
      <w:pPr>
        <w:pStyle w:val="Heading1"/>
      </w:pPr>
      <w:bookmarkStart w:id="44" w:name="_Toc29797791"/>
      <w:bookmarkStart w:id="45" w:name="_Toc42263760"/>
      <w:r>
        <w:lastRenderedPageBreak/>
        <w:t>Henkilötietojen käsittely</w:t>
      </w:r>
      <w:bookmarkEnd w:id="44"/>
      <w:bookmarkEnd w:id="45"/>
    </w:p>
    <w:p w14:paraId="0E9A5BD7" w14:textId="48FCDD83" w:rsidR="00CE60AE" w:rsidRDefault="0091749D" w:rsidP="00A52212">
      <w:pPr>
        <w:pStyle w:val="NormalIndent"/>
      </w:pPr>
      <w:r>
        <w:t xml:space="preserve">Henkilötietoja tulee käsitellä lainmukaisesti hyviä </w:t>
      </w:r>
      <w:r w:rsidR="00E607BD">
        <w:t>tiedonhallintatapoja noudattaen</w:t>
      </w:r>
      <w:r w:rsidR="00161CA1">
        <w:t xml:space="preserve"> siten</w:t>
      </w:r>
      <w:r w:rsidR="00EA15A3">
        <w:t xml:space="preserve">, </w:t>
      </w:r>
      <w:r w:rsidR="00161CA1">
        <w:t>että varmistetaan henkilötietojen asianmukainen turvallisuus, mukaan lukien suojaaminen luvattomalta ja lainvastaiselta käsittelyltä sekä vahingossa tapahtuvalta häviämiseltä, tuhoutumiselta tai vahingoittumiselta käyttäen asianmukaisia teknisiä tai organisatorisia toimia</w:t>
      </w:r>
      <w:r w:rsidR="009447BF">
        <w:t xml:space="preserve">. </w:t>
      </w:r>
      <w:r w:rsidR="004F15DD">
        <w:t xml:space="preserve"> </w:t>
      </w:r>
      <w:r w:rsidR="009447BF" w:rsidRPr="00517996">
        <w:t xml:space="preserve">Henkilötietojen käsittelyyn sovelletaan </w:t>
      </w:r>
      <w:r w:rsidR="009447BF" w:rsidRPr="00C75D53">
        <w:t>Euroopan parlamentin ja neuvoston asetusta 2016/679</w:t>
      </w:r>
      <w:r w:rsidR="009447BF" w:rsidRPr="00517996">
        <w:t xml:space="preserve"> luonnollisten henkilöiden suojelusta henkilötietojen käsittelyssä sekä näiden tietojen vapaasta liikkuvuudesta ja direktiivin 95/46/EY kumoamisesta (”</w:t>
      </w:r>
      <w:r w:rsidR="009447BF" w:rsidRPr="00517996">
        <w:rPr>
          <w:b/>
        </w:rPr>
        <w:t>tietosuoja-asetus</w:t>
      </w:r>
      <w:r w:rsidR="009447BF" w:rsidRPr="00517996">
        <w:t>”)</w:t>
      </w:r>
      <w:r w:rsidR="009447BF">
        <w:t xml:space="preserve"> ja </w:t>
      </w:r>
      <w:r w:rsidR="009447BF" w:rsidRPr="00517996">
        <w:t>sen kansallista soveltamista täsmentämään ja täydentämään säädettyä</w:t>
      </w:r>
      <w:r w:rsidR="009447BF">
        <w:t xml:space="preserve"> </w:t>
      </w:r>
      <w:r w:rsidR="009447BF" w:rsidRPr="00C75D53">
        <w:t>tietosuojalakia (1050/2018)</w:t>
      </w:r>
      <w:r w:rsidR="009447BF">
        <w:t>.</w:t>
      </w:r>
    </w:p>
    <w:p w14:paraId="00148F9E" w14:textId="0A5753FE" w:rsidR="00CE60AE" w:rsidRDefault="00CE60AE" w:rsidP="00A52212">
      <w:pPr>
        <w:pStyle w:val="NormalIndent"/>
      </w:pPr>
      <w:r>
        <w:t xml:space="preserve">Fingrid on arvioinut </w:t>
      </w:r>
      <w:r w:rsidRPr="00177F55">
        <w:t xml:space="preserve">henkilötietojen </w:t>
      </w:r>
      <w:r w:rsidR="009447BF">
        <w:t>käsittelyn lainmukaisuutta</w:t>
      </w:r>
      <w:r>
        <w:t xml:space="preserve"> </w:t>
      </w:r>
      <w:r w:rsidRPr="00177F55">
        <w:t>sähkön vähittäismarkkinoiden keskitetyn tiedonvaihtoratkaisun käyttöönoton valmisteluvaihee</w:t>
      </w:r>
      <w:r>
        <w:t>ssa</w:t>
      </w:r>
      <w:r w:rsidRPr="00177F55">
        <w:t xml:space="preserve"> tietosuojalainsäädännön näkökulmasta</w:t>
      </w:r>
      <w:r>
        <w:t>. Käyttöönoton valmisteluvaihe jakautuu i) tietokonversioprojektiin ja ii) testaukseen ja sertifiointiin, jotka etenevät rinnakkain erillisinä prosesseina ja jotka toteutetaan lopuksi yhdessä käyttöönoton valmistelun loppuvaiheessa tuotannollisessa koekäytössä ja käyttöönoton kenraaliharjoituksessa. Ennen tuotannollisen koekäytön aloittamista markkinaosapuolten tulee suorittaa sertifiointi osoittaakseen</w:t>
      </w:r>
      <w:r w:rsidRPr="00EA672C">
        <w:t xml:space="preserve">, että </w:t>
      </w:r>
      <w:r>
        <w:t>niiden</w:t>
      </w:r>
      <w:r w:rsidRPr="00EA672C">
        <w:t xml:space="preserve"> palvelut ja järjestelmät toimivat yhteensopivasti datahubin kanssa ja </w:t>
      </w:r>
      <w:r>
        <w:t>niillä</w:t>
      </w:r>
      <w:r w:rsidRPr="00EA672C">
        <w:t xml:space="preserve"> on rooliensa mukainen tekninen ja muodollinen valmius aloittaa datahubin tuotantokäyttö.</w:t>
      </w:r>
    </w:p>
    <w:p w14:paraId="60633A4B" w14:textId="3ACC5E2C" w:rsidR="00CE60AE" w:rsidRDefault="00CE60AE" w:rsidP="00A52212">
      <w:pPr>
        <w:pStyle w:val="NormalIndent"/>
      </w:pPr>
      <w:r>
        <w:t xml:space="preserve">Tuotannollista koekäyttöä edeltävissä vaiheissa (järjestelmien testaus, sidosryhmätestaus ja sertifiointi) käsitellään vain synteettistä tai </w:t>
      </w:r>
      <w:proofErr w:type="spellStart"/>
      <w:r>
        <w:t>anonymisoitua</w:t>
      </w:r>
      <w:proofErr w:type="spellEnd"/>
      <w:r>
        <w:t xml:space="preserve"> dataa. Henkilöt</w:t>
      </w:r>
      <w:r w:rsidR="009447BF">
        <w:t>ietoja sisältävää tuotantodataa</w:t>
      </w:r>
      <w:r>
        <w:t xml:space="preserve"> käsitellä</w:t>
      </w:r>
      <w:r w:rsidR="009447BF">
        <w:t>än</w:t>
      </w:r>
      <w:r>
        <w:t xml:space="preserve"> vasta tuotannollisessa koekäytössä ja käyttöönoton kenraaliharjoituksessa</w:t>
      </w:r>
      <w:r w:rsidR="009447BF">
        <w:t xml:space="preserve">. Tuotannollinen koekäyttö on siten ensimmäinen vaihe, jossa sähkömarkkinaosapuolet toimittavat tuotannollista dataa datahub-järjestelmään siten, että sitä luovutetaan edelleen muille sähkömarkkinaosapuolille todellisten tuotannollisten tapahtumien toteuttamiseksi. Sähkömarkkinaosapuolille luovutetaan kuitenkin vain sellaista dataa, jota ne saavat joka tapauksessa toteuttaessaan todellisia tuotannollisia tapahtumia, joita tuotannollisen koekäytön aikana tapahtuu. </w:t>
      </w:r>
    </w:p>
    <w:p w14:paraId="4D4595BA" w14:textId="21B3CC1C" w:rsidR="009447BF" w:rsidRDefault="009447BF" w:rsidP="00A52212">
      <w:pPr>
        <w:pStyle w:val="NormalIndent"/>
      </w:pPr>
      <w:r>
        <w:t>Nykyinen lainsäädäntö tai oikeuskäytäntö ei estä henkilötietojen käsittelyä tietojärjestelmien kehityksessä. Mikäli henkilötietoja tässä tarkoituksessa kuitenkin käsitellään, tulee tietojärjestelmien olla suojattuja ja käsiteltävän tietomäärän minimoitua siihen käyttötarkoitukseen. Lisäksi, e</w:t>
      </w:r>
      <w:r w:rsidRPr="00D37686">
        <w:t>nnen käsittelyn aloittamista rekisterinpitäjän tulee</w:t>
      </w:r>
      <w:r>
        <w:t xml:space="preserve"> tehdä ja dokumentoida arvio</w:t>
      </w:r>
      <w:r w:rsidRPr="00D37686">
        <w:t xml:space="preserve"> käsittelyn </w:t>
      </w:r>
      <w:r>
        <w:t>edellytyksistä ja tarpeellisuudesta</w:t>
      </w:r>
      <w:r w:rsidRPr="00D37686">
        <w:t xml:space="preserve">, </w:t>
      </w:r>
      <w:r>
        <w:t>käsiteltävistä</w:t>
      </w:r>
      <w:r w:rsidRPr="00D37686">
        <w:t xml:space="preserve"> henkilötiedo</w:t>
      </w:r>
      <w:r>
        <w:t>ista</w:t>
      </w:r>
      <w:r w:rsidRPr="00D37686">
        <w:t xml:space="preserve"> sekä </w:t>
      </w:r>
      <w:r>
        <w:t xml:space="preserve">niiden </w:t>
      </w:r>
      <w:r w:rsidRPr="00D37686">
        <w:t>suojaamiseksi toteutettav</w:t>
      </w:r>
      <w:r>
        <w:t>ista toimenpiteistä</w:t>
      </w:r>
      <w:r w:rsidR="00C442B4">
        <w:t>.</w:t>
      </w:r>
    </w:p>
    <w:p w14:paraId="09AA0480" w14:textId="5079C746" w:rsidR="00C442B4" w:rsidRDefault="00C442B4" w:rsidP="00A52212">
      <w:pPr>
        <w:pStyle w:val="NormalIndent"/>
      </w:pPr>
      <w:r>
        <w:t>Ottaen huomioon, että kyseessä on kansallisesti merkittävä järjestelmä, jonka</w:t>
      </w:r>
      <w:r w:rsidRPr="005C6FF6">
        <w:t xml:space="preserve"> avulla on tarkoitus toteuttaa kansallisten sähkön vähittäismarkkinoiden keskitetty</w:t>
      </w:r>
      <w:r>
        <w:t xml:space="preserve"> tiedonvaihto kokonaisuudessaan, henkilötietoja sisältävän tuotantodatan käyttöä järjestelmän testaamisessa on pidettävä välttämättömänä järjestelmän toimivuuden ja </w:t>
      </w:r>
      <w:r>
        <w:lastRenderedPageBreak/>
        <w:t>tietoturvallisuuden varmistamiseksi ennen sen käyttöönottoa. Tämä koskee kuitenkin vain järjestelmän loppuvaiheen testauksessa, siltä osin kuin järjestelmän toimivuutta ei kohtuudella voida varmistaa synteettistä aineistoa käyttämällä. Näin ollen henkilötietojen käyttäminen tuotannollisessa koekäytössä voidaan katsoa perustelluksi ja lainmukaiseksi.</w:t>
      </w:r>
    </w:p>
    <w:p w14:paraId="3700A21A" w14:textId="77777777" w:rsidR="00C442B4" w:rsidRDefault="00C442B4" w:rsidP="00A52212">
      <w:pPr>
        <w:pStyle w:val="NormalIndent"/>
      </w:pPr>
    </w:p>
    <w:p w14:paraId="5BFDF6FB" w14:textId="0AA03714" w:rsidR="00C442B4" w:rsidRDefault="00C442B4" w:rsidP="00C442B4">
      <w:pPr>
        <w:pStyle w:val="Heading2"/>
      </w:pPr>
      <w:bookmarkStart w:id="46" w:name="_Toc42263761"/>
      <w:r>
        <w:t>Rekisterinpitäjä</w:t>
      </w:r>
      <w:bookmarkEnd w:id="46"/>
    </w:p>
    <w:p w14:paraId="0CADAD87" w14:textId="62792143" w:rsidR="00C442B4" w:rsidRDefault="00262C88" w:rsidP="00A52212">
      <w:pPr>
        <w:pStyle w:val="NormalIndent"/>
      </w:pPr>
      <w:r>
        <w:t>L</w:t>
      </w:r>
      <w:r w:rsidR="001F045B">
        <w:t>aissa sähkömarkkinalain muuttamisesta (</w:t>
      </w:r>
      <w:r w:rsidR="00A52212">
        <w:t>108/2019</w:t>
      </w:r>
      <w:r w:rsidR="001F045B">
        <w:t>)</w:t>
      </w:r>
      <w:r w:rsidR="00A52212">
        <w:t xml:space="preserve"> </w:t>
      </w:r>
      <w:r w:rsidR="001F045B">
        <w:t xml:space="preserve">määrätään </w:t>
      </w:r>
      <w:r w:rsidR="00A52212">
        <w:t>järjestelmävastaavan kantaverkonhaltijan tytäryhtiö (Datahub Oy) rekisterinpitäjän asemaan sähkökaupan keskitetyn tiedonvaihdon palveluihin liittyvissä tehtävissä. Markkinaosapuoli on puolestaan rekisterinpitäjä käsitellessään omien henkilörekisteriensä tietoja</w:t>
      </w:r>
      <w:r w:rsidR="00B0088F">
        <w:t>, myös tuotannollisessa koekäytössä</w:t>
      </w:r>
      <w:r w:rsidR="00A52212">
        <w:t>.</w:t>
      </w:r>
      <w:r w:rsidR="00C442B4">
        <w:t xml:space="preserve"> </w:t>
      </w:r>
    </w:p>
    <w:p w14:paraId="38101DFB" w14:textId="4667674D" w:rsidR="00A52212" w:rsidRDefault="00C442B4" w:rsidP="00A52212">
      <w:pPr>
        <w:pStyle w:val="NormalIndent"/>
      </w:pPr>
      <w:r>
        <w:t>Fingrid Datahub on siten katsottava rekisterinpitäjäksi siitä hetkestä</w:t>
      </w:r>
      <w:r w:rsidRPr="003F17A4">
        <w:t xml:space="preserve"> </w:t>
      </w:r>
      <w:r>
        <w:t>alkaen, jolloin sähkömarkkinaosapuolet toimittavat ensimmäisen kerran henkilötietoja sisältävää tuotantodataa tietokonversiopalvelun julkaisualustalle datahub-järjestelmään siirrettäväksi tuotannollista koekäyttöä varten.</w:t>
      </w:r>
      <w:r w:rsidR="00E82D5F">
        <w:t xml:space="preserve"> Koska Datahubista tulee rekisterinpitäjä tuotannollisen koekäytön myötä jo ennen sähkömarkkina-asetuksessa määrättyä Datahubin käyttöönottopäivää, tulee osapuolten allekirjoittaa sopimus, jossa säädetään tarkemmin tuotannollista koekäyttöä koskevista oikeuksista ja velvollisuuksista.</w:t>
      </w:r>
    </w:p>
    <w:p w14:paraId="539874F0" w14:textId="03F8E346" w:rsidR="00FC43EB" w:rsidRDefault="00E82D5F" w:rsidP="00C07950">
      <w:pPr>
        <w:pStyle w:val="NormalIndent"/>
      </w:pPr>
      <w:r>
        <w:t>Sopimuksesta riippumatta s</w:t>
      </w:r>
      <w:r w:rsidR="00C4370F">
        <w:t>ähköalan yrityksen</w:t>
      </w:r>
      <w:r w:rsidR="00EA15A3">
        <w:t>,</w:t>
      </w:r>
      <w:r w:rsidR="00C4370F">
        <w:t xml:space="preserve"> joka</w:t>
      </w:r>
      <w:r w:rsidR="004E21EE">
        <w:t xml:space="preserve"> käyttää d</w:t>
      </w:r>
      <w:r w:rsidR="00C4370F">
        <w:t xml:space="preserve">atahubia on ylläpidettävä omia prosessejaan ja järjestelmiään siten, että tietoturvan taso on asianmukainen ja edellytykset tehokkaasti toimiville sähkömarkkinoille voidaan turvata. Datahubin on lain mukaisesti huolehdittava tiedonvaihdon ja säilytettävien tietojen tietoturvasta. </w:t>
      </w:r>
    </w:p>
    <w:p w14:paraId="3F411181" w14:textId="25AA9786" w:rsidR="00FC43EB" w:rsidRDefault="004E21EE" w:rsidP="00214F00">
      <w:pPr>
        <w:pStyle w:val="NormalIndent"/>
      </w:pPr>
      <w:r>
        <w:t>Markkinao</w:t>
      </w:r>
      <w:r w:rsidR="00C07950">
        <w:t xml:space="preserve">sapuolen tulee huolehtia omista järjestelmistään ja niiden ajantasaisesta tietoturvasta </w:t>
      </w:r>
      <w:r w:rsidR="00624E69">
        <w:t xml:space="preserve">sekä </w:t>
      </w:r>
      <w:r w:rsidR="00C07950">
        <w:t xml:space="preserve">toteuttaa riittävät turvatoimet henkilötietojen suojaamiseksi. Jokaisen </w:t>
      </w:r>
      <w:r>
        <w:t>markkina</w:t>
      </w:r>
      <w:r w:rsidR="00C07950">
        <w:t>osapuolen vastuulla on tehdä oman arvionsa riittävistä suojauskeinoista punniten riskejä rekisteröidyn oikeuksia vasten.</w:t>
      </w:r>
      <w:r w:rsidR="003E5407">
        <w:t xml:space="preserve"> </w:t>
      </w:r>
      <w:bookmarkStart w:id="47" w:name="_Toc534637866"/>
      <w:bookmarkStart w:id="48" w:name="_Toc534699521"/>
    </w:p>
    <w:bookmarkEnd w:id="47"/>
    <w:bookmarkEnd w:id="48"/>
    <w:p w14:paraId="096E35DA" w14:textId="48078B7C" w:rsidR="00275190" w:rsidRPr="00904DC0" w:rsidRDefault="00275190" w:rsidP="00904DC0">
      <w:pPr>
        <w:rPr>
          <w:sz w:val="22"/>
        </w:rPr>
      </w:pPr>
    </w:p>
    <w:sectPr w:rsidR="00275190" w:rsidRPr="00904DC0" w:rsidSect="0088633E">
      <w:headerReference w:type="first" r:id="rId41"/>
      <w:footnotePr>
        <w:numRestart w:val="eachPage"/>
      </w:footnotePr>
      <w:pgSz w:w="11906" w:h="16838" w:code="9"/>
      <w:pgMar w:top="2835" w:right="567" w:bottom="1418" w:left="1304" w:header="851"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A5291" w16cid:durableId="22382744"/>
  <w16cid:commentId w16cid:paraId="5B90DE58" w16cid:durableId="2238282F"/>
  <w16cid:commentId w16cid:paraId="1FD2AF02" w16cid:durableId="223828C5"/>
  <w16cid:commentId w16cid:paraId="30F28636" w16cid:durableId="223829CB"/>
  <w16cid:commentId w16cid:paraId="20534EC1" w16cid:durableId="2238292C"/>
  <w16cid:commentId w16cid:paraId="3B3924BB" w16cid:durableId="22382A0E"/>
  <w16cid:commentId w16cid:paraId="70DB0A87" w16cid:durableId="22382980"/>
  <w16cid:commentId w16cid:paraId="4D1C5A9F" w16cid:durableId="22382AD2"/>
  <w16cid:commentId w16cid:paraId="165AD4AF" w16cid:durableId="22382B77"/>
  <w16cid:commentId w16cid:paraId="3A8A7C44" w16cid:durableId="22382F88"/>
  <w16cid:commentId w16cid:paraId="396499ED" w16cid:durableId="2238300B"/>
  <w16cid:commentId w16cid:paraId="44128F18" w16cid:durableId="22383040"/>
  <w16cid:commentId w16cid:paraId="47AA2100" w16cid:durableId="22383138"/>
  <w16cid:commentId w16cid:paraId="54CE3B6E" w16cid:durableId="223830A4"/>
  <w16cid:commentId w16cid:paraId="6A066444" w16cid:durableId="223831A2"/>
  <w16cid:commentId w16cid:paraId="3FC47962" w16cid:durableId="223849D1"/>
  <w16cid:commentId w16cid:paraId="03513372" w16cid:durableId="22386C20"/>
  <w16cid:commentId w16cid:paraId="2C67DA3B" w16cid:durableId="22386C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366A" w14:textId="77777777" w:rsidR="00F624E4" w:rsidRDefault="00F624E4" w:rsidP="00E439C3">
      <w:r>
        <w:separator/>
      </w:r>
    </w:p>
  </w:endnote>
  <w:endnote w:type="continuationSeparator" w:id="0">
    <w:p w14:paraId="55F75645" w14:textId="77777777" w:rsidR="00F624E4" w:rsidRDefault="00F624E4" w:rsidP="00E439C3">
      <w:r>
        <w:continuationSeparator/>
      </w:r>
    </w:p>
  </w:endnote>
  <w:endnote w:type="continuationNotice" w:id="1">
    <w:p w14:paraId="27B188DA" w14:textId="77777777" w:rsidR="00F624E4" w:rsidRDefault="00F624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D676" w14:textId="77777777" w:rsidR="00F624E4" w:rsidRDefault="00F6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70" w:type="dxa"/>
      </w:tblCellMar>
      <w:tblLook w:val="0000" w:firstRow="0" w:lastRow="0" w:firstColumn="0" w:lastColumn="0" w:noHBand="0" w:noVBand="0"/>
    </w:tblPr>
    <w:tblGrid>
      <w:gridCol w:w="1843"/>
      <w:gridCol w:w="1916"/>
      <w:gridCol w:w="1875"/>
      <w:gridCol w:w="1879"/>
      <w:gridCol w:w="2126"/>
    </w:tblGrid>
    <w:tr w:rsidR="00F624E4" w:rsidRPr="00153EF9" w14:paraId="66172457" w14:textId="77777777" w:rsidTr="001F47EA">
      <w:trPr>
        <w:trHeight w:val="284"/>
      </w:trPr>
      <w:tc>
        <w:tcPr>
          <w:tcW w:w="9639" w:type="dxa"/>
          <w:gridSpan w:val="5"/>
        </w:tcPr>
        <w:p w14:paraId="66172456" w14:textId="77777777" w:rsidR="00F624E4" w:rsidRPr="00153EF9" w:rsidRDefault="00F624E4" w:rsidP="006B5E4A">
          <w:pPr>
            <w:pStyle w:val="Footer"/>
            <w:spacing w:after="0"/>
            <w:rPr>
              <w:b/>
              <w:sz w:val="16"/>
            </w:rPr>
          </w:pPr>
          <w:r w:rsidRPr="002D221E">
            <w:rPr>
              <w:b/>
              <w:sz w:val="16"/>
            </w:rPr>
            <w:t>Fingrid Datahub Oy</w:t>
          </w:r>
        </w:p>
      </w:tc>
    </w:tr>
    <w:tr w:rsidR="00F624E4" w:rsidRPr="00BB0DE3" w14:paraId="6617245D" w14:textId="77777777" w:rsidTr="001F47EA">
      <w:tc>
        <w:tcPr>
          <w:tcW w:w="1843" w:type="dxa"/>
        </w:tcPr>
        <w:p w14:paraId="66172458" w14:textId="77777777" w:rsidR="00F624E4" w:rsidRPr="00BB0DE3" w:rsidRDefault="00F624E4" w:rsidP="006B5E4A">
          <w:pPr>
            <w:pStyle w:val="Footer"/>
            <w:spacing w:after="0"/>
          </w:pPr>
          <w:r w:rsidRPr="00BB0DE3">
            <w:t>Katuosoite</w:t>
          </w:r>
        </w:p>
      </w:tc>
      <w:tc>
        <w:tcPr>
          <w:tcW w:w="1916" w:type="dxa"/>
        </w:tcPr>
        <w:p w14:paraId="66172459" w14:textId="77777777" w:rsidR="00F624E4" w:rsidRPr="00BB0DE3" w:rsidRDefault="00F624E4" w:rsidP="006B5E4A">
          <w:pPr>
            <w:pStyle w:val="Footer"/>
            <w:spacing w:after="0"/>
          </w:pPr>
          <w:r w:rsidRPr="00BB0DE3">
            <w:t>Postiosoite</w:t>
          </w:r>
        </w:p>
      </w:tc>
      <w:tc>
        <w:tcPr>
          <w:tcW w:w="1875" w:type="dxa"/>
        </w:tcPr>
        <w:p w14:paraId="6617245A" w14:textId="77777777" w:rsidR="00F624E4" w:rsidRPr="00BB0DE3" w:rsidRDefault="00F624E4" w:rsidP="006B5E4A">
          <w:pPr>
            <w:pStyle w:val="Footer"/>
            <w:spacing w:after="0"/>
          </w:pPr>
          <w:r w:rsidRPr="00BB0DE3">
            <w:t>Puhelin</w:t>
          </w:r>
        </w:p>
      </w:tc>
      <w:tc>
        <w:tcPr>
          <w:tcW w:w="1879" w:type="dxa"/>
        </w:tcPr>
        <w:p w14:paraId="6617245B" w14:textId="77777777" w:rsidR="00F624E4" w:rsidRPr="00BB0DE3" w:rsidRDefault="00F624E4" w:rsidP="006B5E4A">
          <w:pPr>
            <w:pStyle w:val="Footer"/>
            <w:spacing w:after="0"/>
          </w:pPr>
          <w:r>
            <w:t>Faksi</w:t>
          </w:r>
        </w:p>
      </w:tc>
      <w:tc>
        <w:tcPr>
          <w:tcW w:w="2126" w:type="dxa"/>
        </w:tcPr>
        <w:p w14:paraId="6617245C" w14:textId="77777777" w:rsidR="00F624E4" w:rsidRPr="00BB0DE3" w:rsidRDefault="00F624E4" w:rsidP="006B5E4A">
          <w:pPr>
            <w:pStyle w:val="Footer"/>
            <w:spacing w:after="0"/>
          </w:pPr>
          <w:r w:rsidRPr="00BB0DE3">
            <w:t xml:space="preserve">Y-tunnus </w:t>
          </w:r>
          <w:r w:rsidRPr="002D221E">
            <w:t>2745543</w:t>
          </w:r>
          <w:r>
            <w:t>-</w:t>
          </w:r>
          <w:r w:rsidRPr="002D221E">
            <w:t>5</w:t>
          </w:r>
          <w:r>
            <w:t xml:space="preserve">, ALV </w:t>
          </w:r>
          <w:proofErr w:type="spellStart"/>
          <w:r>
            <w:t>rek</w:t>
          </w:r>
          <w:proofErr w:type="spellEnd"/>
          <w:r>
            <w:t>.</w:t>
          </w:r>
        </w:p>
      </w:tc>
    </w:tr>
    <w:tr w:rsidR="00F624E4" w:rsidRPr="00BB0DE3" w14:paraId="66172463" w14:textId="77777777" w:rsidTr="001F47EA">
      <w:tc>
        <w:tcPr>
          <w:tcW w:w="1843" w:type="dxa"/>
        </w:tcPr>
        <w:p w14:paraId="6617245E" w14:textId="77777777" w:rsidR="00F624E4" w:rsidRPr="00BB0DE3" w:rsidRDefault="00F624E4" w:rsidP="006B5E4A">
          <w:pPr>
            <w:pStyle w:val="Footer"/>
            <w:spacing w:after="0"/>
          </w:pPr>
          <w:r>
            <w:t>Läkkisepäntie 21</w:t>
          </w:r>
        </w:p>
      </w:tc>
      <w:tc>
        <w:tcPr>
          <w:tcW w:w="1916" w:type="dxa"/>
        </w:tcPr>
        <w:p w14:paraId="6617245F" w14:textId="77777777" w:rsidR="00F624E4" w:rsidRPr="00BB0DE3" w:rsidRDefault="00F624E4" w:rsidP="006B5E4A">
          <w:pPr>
            <w:pStyle w:val="Footer"/>
            <w:spacing w:after="0"/>
          </w:pPr>
          <w:r w:rsidRPr="00BB0DE3">
            <w:t>PL 530</w:t>
          </w:r>
        </w:p>
      </w:tc>
      <w:tc>
        <w:tcPr>
          <w:tcW w:w="1875" w:type="dxa"/>
        </w:tcPr>
        <w:p w14:paraId="66172460" w14:textId="77777777" w:rsidR="00F624E4" w:rsidRPr="00BB0DE3" w:rsidRDefault="00F624E4" w:rsidP="006B5E4A">
          <w:pPr>
            <w:pStyle w:val="Footer"/>
            <w:spacing w:after="0"/>
          </w:pPr>
        </w:p>
      </w:tc>
      <w:tc>
        <w:tcPr>
          <w:tcW w:w="1879" w:type="dxa"/>
        </w:tcPr>
        <w:p w14:paraId="66172461" w14:textId="77777777" w:rsidR="00F624E4" w:rsidRPr="00BB0DE3" w:rsidRDefault="00F624E4" w:rsidP="006B5E4A">
          <w:pPr>
            <w:pStyle w:val="Footer"/>
            <w:spacing w:after="0"/>
          </w:pPr>
        </w:p>
      </w:tc>
      <w:tc>
        <w:tcPr>
          <w:tcW w:w="2126" w:type="dxa"/>
        </w:tcPr>
        <w:p w14:paraId="66172462" w14:textId="77777777" w:rsidR="00F624E4" w:rsidRPr="00BB0DE3" w:rsidRDefault="00F624E4" w:rsidP="006B5E4A">
          <w:pPr>
            <w:pStyle w:val="Footer"/>
            <w:spacing w:after="0"/>
          </w:pPr>
          <w:r w:rsidRPr="00BB0DE3">
            <w:t>etunimi.sukunimi@fingrid.fi</w:t>
          </w:r>
        </w:p>
      </w:tc>
    </w:tr>
    <w:tr w:rsidR="00F624E4" w:rsidRPr="00BB0DE3" w14:paraId="66172469" w14:textId="77777777" w:rsidTr="001F47EA">
      <w:tc>
        <w:tcPr>
          <w:tcW w:w="1843" w:type="dxa"/>
        </w:tcPr>
        <w:p w14:paraId="66172464" w14:textId="77777777" w:rsidR="00F624E4" w:rsidRPr="00BB0DE3" w:rsidRDefault="00F624E4" w:rsidP="006B5E4A">
          <w:pPr>
            <w:pStyle w:val="Footer"/>
            <w:spacing w:after="0"/>
          </w:pPr>
          <w:r>
            <w:t>00620</w:t>
          </w:r>
          <w:r w:rsidRPr="00BB0DE3">
            <w:t xml:space="preserve"> Helsinki</w:t>
          </w:r>
        </w:p>
      </w:tc>
      <w:tc>
        <w:tcPr>
          <w:tcW w:w="1916" w:type="dxa"/>
        </w:tcPr>
        <w:p w14:paraId="66172465" w14:textId="77777777" w:rsidR="00F624E4" w:rsidRPr="00BB0DE3" w:rsidRDefault="00F624E4" w:rsidP="006B5E4A">
          <w:pPr>
            <w:pStyle w:val="Footer"/>
            <w:spacing w:after="0"/>
          </w:pPr>
          <w:r w:rsidRPr="00BB0DE3">
            <w:t>00101 Helsinki</w:t>
          </w:r>
        </w:p>
      </w:tc>
      <w:tc>
        <w:tcPr>
          <w:tcW w:w="1875" w:type="dxa"/>
        </w:tcPr>
        <w:p w14:paraId="66172466" w14:textId="77777777" w:rsidR="00F624E4" w:rsidRPr="00BB0DE3" w:rsidRDefault="00F624E4" w:rsidP="006B5E4A">
          <w:pPr>
            <w:pStyle w:val="Footer"/>
            <w:spacing w:after="0"/>
          </w:pPr>
          <w:r w:rsidRPr="00BB0DE3">
            <w:t>030 395 5000</w:t>
          </w:r>
        </w:p>
      </w:tc>
      <w:tc>
        <w:tcPr>
          <w:tcW w:w="1879" w:type="dxa"/>
        </w:tcPr>
        <w:p w14:paraId="66172467" w14:textId="77777777" w:rsidR="00F624E4" w:rsidRPr="00BB0DE3" w:rsidRDefault="00F624E4" w:rsidP="006B5E4A">
          <w:pPr>
            <w:pStyle w:val="Footer"/>
            <w:spacing w:after="0"/>
          </w:pPr>
          <w:r w:rsidRPr="00BB0DE3">
            <w:t>030 395 5196</w:t>
          </w:r>
        </w:p>
      </w:tc>
      <w:tc>
        <w:tcPr>
          <w:tcW w:w="2126" w:type="dxa"/>
        </w:tcPr>
        <w:p w14:paraId="66172468" w14:textId="77777777" w:rsidR="00F624E4" w:rsidRPr="00153EF9" w:rsidRDefault="00F624E4" w:rsidP="006B5E4A">
          <w:pPr>
            <w:pStyle w:val="Footer"/>
            <w:spacing w:after="0"/>
            <w:rPr>
              <w:b/>
            </w:rPr>
          </w:pPr>
          <w:r w:rsidRPr="00153EF9">
            <w:rPr>
              <w:b/>
            </w:rPr>
            <w:t>www.fingrid.fi</w:t>
          </w:r>
        </w:p>
      </w:tc>
    </w:tr>
  </w:tbl>
  <w:p w14:paraId="6617246A" w14:textId="77777777" w:rsidR="00F624E4" w:rsidRDefault="00F624E4" w:rsidP="001C00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3C1D4" w14:textId="77777777" w:rsidR="00F624E4" w:rsidRDefault="00F62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F73EC" w14:textId="77777777" w:rsidR="00F624E4" w:rsidRDefault="00F624E4" w:rsidP="00E439C3">
      <w:r>
        <w:separator/>
      </w:r>
    </w:p>
  </w:footnote>
  <w:footnote w:type="continuationSeparator" w:id="0">
    <w:p w14:paraId="6531F67F" w14:textId="77777777" w:rsidR="00F624E4" w:rsidRDefault="00F624E4" w:rsidP="00E439C3">
      <w:r>
        <w:continuationSeparator/>
      </w:r>
    </w:p>
  </w:footnote>
  <w:footnote w:type="continuationNotice" w:id="1">
    <w:p w14:paraId="17397F97" w14:textId="77777777" w:rsidR="00F624E4" w:rsidRDefault="00F624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1B9A2" w14:textId="77777777" w:rsidR="00F624E4" w:rsidRDefault="00F62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tblLayout w:type="fixed"/>
      <w:tblCellMar>
        <w:left w:w="0" w:type="dxa"/>
        <w:right w:w="0" w:type="dxa"/>
      </w:tblCellMar>
      <w:tblLook w:val="0000" w:firstRow="0" w:lastRow="0" w:firstColumn="0" w:lastColumn="0" w:noHBand="0" w:noVBand="0"/>
    </w:tblPr>
    <w:tblGrid>
      <w:gridCol w:w="3686"/>
      <w:gridCol w:w="1276"/>
      <w:gridCol w:w="5098"/>
    </w:tblGrid>
    <w:tr w:rsidR="00F624E4" w:rsidRPr="00B9011E" w14:paraId="66172444" w14:textId="77777777" w:rsidTr="002917DF">
      <w:trPr>
        <w:trHeight w:val="479"/>
      </w:trPr>
      <w:tc>
        <w:tcPr>
          <w:tcW w:w="3686" w:type="dxa"/>
          <w:vMerge w:val="restart"/>
        </w:tcPr>
        <w:p w14:paraId="66172441" w14:textId="77777777" w:rsidR="00F624E4" w:rsidRPr="00B9011E" w:rsidRDefault="00F624E4" w:rsidP="006B5E4A">
          <w:pPr>
            <w:pStyle w:val="Header"/>
            <w:spacing w:after="0"/>
            <w:rPr>
              <w:noProof/>
              <w:lang w:eastAsia="fi-FI"/>
            </w:rPr>
          </w:pPr>
          <w:r w:rsidRPr="00B9011E">
            <w:rPr>
              <w:noProof/>
              <w:lang w:eastAsia="fi-FI"/>
            </w:rPr>
            <w:drawing>
              <wp:inline distT="0" distB="0" distL="0" distR="0" wp14:anchorId="6617246C" wp14:editId="6617246D">
                <wp:extent cx="1713600" cy="569971"/>
                <wp:effectExtent l="0" t="0" r="1270" b="1905"/>
                <wp:docPr id="16"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600" cy="569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vAlign w:val="bottom"/>
        </w:tcPr>
        <w:p w14:paraId="66172442" w14:textId="7B56536F" w:rsidR="00F624E4" w:rsidRPr="00B9011E" w:rsidRDefault="00F624E4" w:rsidP="00B87DB8">
          <w:pPr>
            <w:pStyle w:val="Header"/>
            <w:spacing w:after="0"/>
            <w:rPr>
              <w:noProof/>
            </w:rPr>
          </w:pPr>
        </w:p>
      </w:tc>
      <w:tc>
        <w:tcPr>
          <w:tcW w:w="5098" w:type="dxa"/>
        </w:tcPr>
        <w:p w14:paraId="66172443" w14:textId="76A93724" w:rsidR="00F624E4" w:rsidRPr="00B9011E" w:rsidRDefault="0095669B" w:rsidP="007A58D1">
          <w:pPr>
            <w:pStyle w:val="Header"/>
            <w:spacing w:after="0"/>
            <w:jc w:val="right"/>
            <w:rPr>
              <w:noProof/>
            </w:rPr>
          </w:pPr>
          <w:sdt>
            <w:sdtPr>
              <w:rPr>
                <w:b/>
                <w:noProof/>
              </w:rPr>
              <w:alias w:val="Otsikko"/>
              <w:tag w:val=""/>
              <w:id w:val="447751305"/>
              <w:dataBinding w:prefixMappings="xmlns:ns0='http://purl.org/dc/elements/1.1/' xmlns:ns1='http://schemas.openxmlformats.org/package/2006/metadata/core-properties' " w:xpath="/ns1:coreProperties[1]/ns0:title[1]" w:storeItemID="{6C3C8BC8-F283-45AE-878A-BAB7291924A1}"/>
              <w:text/>
            </w:sdtPr>
            <w:sdtEndPr/>
            <w:sdtContent>
              <w:r w:rsidR="00F624E4">
                <w:rPr>
                  <w:b/>
                  <w:noProof/>
                </w:rPr>
                <w:t>Tuotannollinen koekäyttö</w:t>
              </w:r>
            </w:sdtContent>
          </w:sdt>
        </w:p>
      </w:tc>
    </w:tr>
    <w:tr w:rsidR="00F624E4" w:rsidRPr="00B9011E" w14:paraId="66172448" w14:textId="77777777" w:rsidTr="002917DF">
      <w:trPr>
        <w:trHeight w:val="170"/>
      </w:trPr>
      <w:tc>
        <w:tcPr>
          <w:tcW w:w="3686" w:type="dxa"/>
          <w:vMerge/>
        </w:tcPr>
        <w:p w14:paraId="66172445" w14:textId="77777777" w:rsidR="00F624E4" w:rsidRPr="00B9011E" w:rsidRDefault="00F624E4" w:rsidP="006B5E4A">
          <w:pPr>
            <w:pStyle w:val="Header"/>
            <w:spacing w:after="0"/>
            <w:rPr>
              <w:noProof/>
            </w:rPr>
          </w:pPr>
        </w:p>
      </w:tc>
      <w:tc>
        <w:tcPr>
          <w:tcW w:w="1276" w:type="dxa"/>
        </w:tcPr>
        <w:p w14:paraId="66172446" w14:textId="77777777" w:rsidR="00F624E4" w:rsidRPr="00A050B4" w:rsidRDefault="00F624E4" w:rsidP="006B5E4A">
          <w:pPr>
            <w:pStyle w:val="Header"/>
            <w:spacing w:after="0"/>
            <w:rPr>
              <w:b/>
              <w:noProof/>
            </w:rPr>
          </w:pPr>
        </w:p>
      </w:tc>
      <w:sdt>
        <w:sdtPr>
          <w:rPr>
            <w:b/>
            <w:noProof/>
          </w:rPr>
          <w:alias w:val="Julkaisupäivämäärä"/>
          <w:tag w:val=""/>
          <w:id w:val="-446619946"/>
          <w:dataBinding w:prefixMappings="xmlns:ns0='http://schemas.microsoft.com/office/2006/coverPageProps' " w:xpath="/ns0:CoverPageProperties[1]/ns0:PublishDate[1]" w:storeItemID="{55AF091B-3C7A-41E3-B477-F2FDAA23CFDA}"/>
          <w:date w:fullDate="2020-06-08T00:00:00Z">
            <w:dateFormat w:val="d.M.yyyy"/>
            <w:lid w:val="fi-FI"/>
            <w:storeMappedDataAs w:val="dateTime"/>
            <w:calendar w:val="gregorian"/>
          </w:date>
        </w:sdtPr>
        <w:sdtEndPr/>
        <w:sdtContent>
          <w:tc>
            <w:tcPr>
              <w:tcW w:w="5098" w:type="dxa"/>
              <w:vAlign w:val="bottom"/>
            </w:tcPr>
            <w:p w14:paraId="66172447" w14:textId="4CCB9837" w:rsidR="00F624E4" w:rsidRPr="00B9011E" w:rsidRDefault="00971CEC" w:rsidP="006B5E4A">
              <w:pPr>
                <w:pStyle w:val="Header"/>
                <w:spacing w:after="0"/>
                <w:jc w:val="right"/>
                <w:rPr>
                  <w:noProof/>
                </w:rPr>
              </w:pPr>
              <w:r>
                <w:rPr>
                  <w:b/>
                  <w:noProof/>
                </w:rPr>
                <w:t>8.6.2020</w:t>
              </w:r>
            </w:p>
          </w:tc>
        </w:sdtContent>
      </w:sdt>
    </w:tr>
    <w:tr w:rsidR="00F624E4" w:rsidRPr="00B9011E" w14:paraId="6617244C" w14:textId="77777777" w:rsidTr="002917DF">
      <w:tc>
        <w:tcPr>
          <w:tcW w:w="3686" w:type="dxa"/>
          <w:vMerge/>
        </w:tcPr>
        <w:p w14:paraId="66172449" w14:textId="77777777" w:rsidR="00F624E4" w:rsidRPr="00B9011E" w:rsidRDefault="00F624E4" w:rsidP="006B5E4A">
          <w:pPr>
            <w:pStyle w:val="Header"/>
            <w:spacing w:after="0"/>
            <w:rPr>
              <w:noProof/>
            </w:rPr>
          </w:pPr>
        </w:p>
      </w:tc>
      <w:tc>
        <w:tcPr>
          <w:tcW w:w="1276" w:type="dxa"/>
        </w:tcPr>
        <w:p w14:paraId="6617244A" w14:textId="77777777" w:rsidR="00F624E4" w:rsidRPr="00B9011E" w:rsidRDefault="00F624E4" w:rsidP="006B5E4A">
          <w:pPr>
            <w:pStyle w:val="Header"/>
            <w:spacing w:after="0"/>
            <w:rPr>
              <w:noProof/>
            </w:rPr>
          </w:pPr>
          <w:bookmarkStart w:id="0" w:name="dclass"/>
          <w:bookmarkEnd w:id="0"/>
        </w:p>
      </w:tc>
      <w:tc>
        <w:tcPr>
          <w:tcW w:w="5098" w:type="dxa"/>
        </w:tcPr>
        <w:p w14:paraId="6617244B" w14:textId="77777777" w:rsidR="00F624E4" w:rsidRPr="00B9011E" w:rsidRDefault="00F624E4" w:rsidP="006B5E4A">
          <w:pPr>
            <w:pStyle w:val="Header"/>
            <w:spacing w:after="0"/>
            <w:jc w:val="right"/>
            <w:rPr>
              <w:noProof/>
            </w:rPr>
          </w:pPr>
          <w:bookmarkStart w:id="1" w:name="dencl"/>
          <w:bookmarkEnd w:id="1"/>
        </w:p>
      </w:tc>
    </w:tr>
    <w:tr w:rsidR="00F624E4" w:rsidRPr="00B9011E" w14:paraId="66172454" w14:textId="77777777" w:rsidTr="002917DF">
      <w:tc>
        <w:tcPr>
          <w:tcW w:w="3686" w:type="dxa"/>
        </w:tcPr>
        <w:p w14:paraId="66172451" w14:textId="03CA1547" w:rsidR="00F624E4" w:rsidRPr="00B9011E" w:rsidRDefault="00F624E4" w:rsidP="00A34AC3">
          <w:pPr>
            <w:pStyle w:val="Header"/>
            <w:spacing w:after="0"/>
            <w:rPr>
              <w:noProof/>
            </w:rPr>
          </w:pPr>
        </w:p>
      </w:tc>
      <w:tc>
        <w:tcPr>
          <w:tcW w:w="1276" w:type="dxa"/>
        </w:tcPr>
        <w:p w14:paraId="66172452" w14:textId="167E3BD5" w:rsidR="00F624E4" w:rsidRPr="00B9011E" w:rsidRDefault="00F624E4" w:rsidP="002D56A5">
          <w:pPr>
            <w:pStyle w:val="Header"/>
            <w:spacing w:after="0"/>
            <w:rPr>
              <w:noProof/>
            </w:rPr>
          </w:pPr>
        </w:p>
      </w:tc>
      <w:tc>
        <w:tcPr>
          <w:tcW w:w="5098" w:type="dxa"/>
          <w:vAlign w:val="bottom"/>
        </w:tcPr>
        <w:p w14:paraId="66172453" w14:textId="60B1B770" w:rsidR="00F624E4" w:rsidRPr="00B9011E" w:rsidRDefault="00F624E4" w:rsidP="006B5E4A">
          <w:pPr>
            <w:pStyle w:val="Header"/>
            <w:spacing w:after="0"/>
            <w:jc w:val="right"/>
            <w:rPr>
              <w:noProof/>
            </w:rPr>
          </w:pPr>
          <w:r w:rsidRPr="00B9011E">
            <w:rPr>
              <w:noProof/>
            </w:rPr>
            <w:fldChar w:fldCharType="begin"/>
          </w:r>
          <w:r w:rsidRPr="00B9011E">
            <w:rPr>
              <w:noProof/>
            </w:rPr>
            <w:instrText xml:space="preserve"> PAGE  \* MERGEFORMAT </w:instrText>
          </w:r>
          <w:r w:rsidRPr="00B9011E">
            <w:rPr>
              <w:noProof/>
            </w:rPr>
            <w:fldChar w:fldCharType="separate"/>
          </w:r>
          <w:r w:rsidR="0095669B">
            <w:rPr>
              <w:noProof/>
            </w:rPr>
            <w:t>20</w:t>
          </w:r>
          <w:r w:rsidRPr="00B9011E">
            <w:rPr>
              <w:noProof/>
            </w:rPr>
            <w:fldChar w:fldCharType="end"/>
          </w:r>
          <w:r w:rsidRPr="00B9011E">
            <w:rPr>
              <w:noProof/>
            </w:rPr>
            <w:t xml:space="preserve"> (</w:t>
          </w:r>
          <w:r>
            <w:rPr>
              <w:noProof/>
            </w:rPr>
            <w:fldChar w:fldCharType="begin"/>
          </w:r>
          <w:r>
            <w:rPr>
              <w:noProof/>
            </w:rPr>
            <w:instrText xml:space="preserve"> NUMPAGES  \* MERGEFORMAT </w:instrText>
          </w:r>
          <w:r>
            <w:rPr>
              <w:noProof/>
            </w:rPr>
            <w:fldChar w:fldCharType="separate"/>
          </w:r>
          <w:r w:rsidR="0095669B">
            <w:rPr>
              <w:noProof/>
            </w:rPr>
            <w:t>23</w:t>
          </w:r>
          <w:r>
            <w:rPr>
              <w:noProof/>
            </w:rPr>
            <w:fldChar w:fldCharType="end"/>
          </w:r>
          <w:r w:rsidRPr="00B9011E">
            <w:rPr>
              <w:noProof/>
            </w:rPr>
            <w:t>)</w:t>
          </w:r>
        </w:p>
      </w:tc>
    </w:tr>
  </w:tbl>
  <w:p w14:paraId="66172455" w14:textId="6492C23A" w:rsidR="00F624E4" w:rsidRPr="00C96B96" w:rsidRDefault="00F624E4" w:rsidP="002917DF">
    <w:pPr>
      <w:pStyle w:val="Header"/>
      <w:tabs>
        <w:tab w:val="left" w:pos="5504"/>
        <w:tab w:val="left" w:pos="6235"/>
      </w:tabs>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7246B" w14:textId="77777777" w:rsidR="00F624E4" w:rsidRDefault="00F624E4">
    <w:pPr>
      <w:pStyle w:val="Header"/>
    </w:pPr>
    <w:r w:rsidRPr="00B9011E">
      <w:rPr>
        <w:noProof/>
        <w:lang w:eastAsia="fi-FI"/>
      </w:rPr>
      <w:drawing>
        <wp:anchor distT="0" distB="0" distL="114300" distR="114300" simplePos="0" relativeHeight="251658240" behindDoc="0" locked="0" layoutInCell="1" allowOverlap="1" wp14:anchorId="6617246F" wp14:editId="66172470">
          <wp:simplePos x="0" y="0"/>
          <wp:positionH relativeFrom="column">
            <wp:posOffset>4184847</wp:posOffset>
          </wp:positionH>
          <wp:positionV relativeFrom="page">
            <wp:posOffset>645795</wp:posOffset>
          </wp:positionV>
          <wp:extent cx="2228722" cy="740980"/>
          <wp:effectExtent l="0" t="0" r="635" b="2540"/>
          <wp:wrapNone/>
          <wp:docPr id="17"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28722" cy="740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tblLayout w:type="fixed"/>
      <w:tblCellMar>
        <w:left w:w="0" w:type="dxa"/>
        <w:right w:w="0" w:type="dxa"/>
      </w:tblCellMar>
      <w:tblLook w:val="0000" w:firstRow="0" w:lastRow="0" w:firstColumn="0" w:lastColumn="0" w:noHBand="0" w:noVBand="0"/>
    </w:tblPr>
    <w:tblGrid>
      <w:gridCol w:w="3686"/>
      <w:gridCol w:w="1276"/>
      <w:gridCol w:w="5098"/>
    </w:tblGrid>
    <w:tr w:rsidR="00F624E4" w:rsidRPr="00B9011E" w14:paraId="5FF904F7" w14:textId="77777777" w:rsidTr="000B5A3E">
      <w:trPr>
        <w:trHeight w:val="479"/>
      </w:trPr>
      <w:tc>
        <w:tcPr>
          <w:tcW w:w="3686" w:type="dxa"/>
          <w:vMerge w:val="restart"/>
        </w:tcPr>
        <w:p w14:paraId="0E41EC8B" w14:textId="77777777" w:rsidR="00F624E4" w:rsidRPr="00B9011E" w:rsidRDefault="00F624E4" w:rsidP="000B5A3E">
          <w:pPr>
            <w:pStyle w:val="Header"/>
            <w:spacing w:after="0"/>
            <w:rPr>
              <w:noProof/>
              <w:lang w:eastAsia="fi-FI"/>
            </w:rPr>
          </w:pPr>
          <w:r w:rsidRPr="00B9011E">
            <w:rPr>
              <w:noProof/>
              <w:lang w:eastAsia="fi-FI"/>
            </w:rPr>
            <w:drawing>
              <wp:inline distT="0" distB="0" distL="0" distR="0" wp14:anchorId="125F813A" wp14:editId="74ED401F">
                <wp:extent cx="1713600" cy="569971"/>
                <wp:effectExtent l="0" t="0" r="1270" b="1905"/>
                <wp:docPr id="53"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gridlomakeorig_sahkoin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3600" cy="56997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76" w:type="dxa"/>
          <w:vAlign w:val="bottom"/>
        </w:tcPr>
        <w:p w14:paraId="121C5821" w14:textId="77777777" w:rsidR="00F624E4" w:rsidRPr="00B9011E" w:rsidRDefault="00F624E4" w:rsidP="000B5A3E">
          <w:pPr>
            <w:pStyle w:val="Header"/>
            <w:spacing w:after="0"/>
            <w:rPr>
              <w:noProof/>
            </w:rPr>
          </w:pPr>
        </w:p>
      </w:tc>
      <w:tc>
        <w:tcPr>
          <w:tcW w:w="5098" w:type="dxa"/>
        </w:tcPr>
        <w:p w14:paraId="646DB657" w14:textId="4A52FD53" w:rsidR="00F624E4" w:rsidRPr="00B9011E" w:rsidRDefault="0095669B" w:rsidP="000B5A3E">
          <w:pPr>
            <w:pStyle w:val="Header"/>
            <w:spacing w:after="0"/>
            <w:jc w:val="right"/>
            <w:rPr>
              <w:noProof/>
            </w:rPr>
          </w:pPr>
          <w:sdt>
            <w:sdtPr>
              <w:rPr>
                <w:b/>
                <w:noProof/>
              </w:rPr>
              <w:alias w:val="Otsikko"/>
              <w:tag w:val=""/>
              <w:id w:val="1330714844"/>
              <w:dataBinding w:prefixMappings="xmlns:ns0='http://purl.org/dc/elements/1.1/' xmlns:ns1='http://schemas.openxmlformats.org/package/2006/metadata/core-properties' " w:xpath="/ns1:coreProperties[1]/ns0:title[1]" w:storeItemID="{6C3C8BC8-F283-45AE-878A-BAB7291924A1}"/>
              <w:text/>
            </w:sdtPr>
            <w:sdtEndPr/>
            <w:sdtContent>
              <w:r w:rsidR="00F624E4">
                <w:rPr>
                  <w:b/>
                  <w:noProof/>
                </w:rPr>
                <w:t>Tuotannollinen koekäyttö</w:t>
              </w:r>
            </w:sdtContent>
          </w:sdt>
        </w:p>
      </w:tc>
    </w:tr>
    <w:tr w:rsidR="00F624E4" w:rsidRPr="00B9011E" w14:paraId="78FAE51C" w14:textId="77777777" w:rsidTr="000B5A3E">
      <w:trPr>
        <w:trHeight w:val="170"/>
      </w:trPr>
      <w:tc>
        <w:tcPr>
          <w:tcW w:w="3686" w:type="dxa"/>
          <w:vMerge/>
        </w:tcPr>
        <w:p w14:paraId="6F405E01" w14:textId="77777777" w:rsidR="00F624E4" w:rsidRPr="00B9011E" w:rsidRDefault="00F624E4" w:rsidP="000B5A3E">
          <w:pPr>
            <w:pStyle w:val="Header"/>
            <w:spacing w:after="0"/>
            <w:rPr>
              <w:noProof/>
            </w:rPr>
          </w:pPr>
        </w:p>
      </w:tc>
      <w:tc>
        <w:tcPr>
          <w:tcW w:w="1276" w:type="dxa"/>
        </w:tcPr>
        <w:p w14:paraId="13634A3F" w14:textId="77777777" w:rsidR="00F624E4" w:rsidRPr="00A050B4" w:rsidRDefault="00F624E4" w:rsidP="000B5A3E">
          <w:pPr>
            <w:pStyle w:val="Header"/>
            <w:spacing w:after="0"/>
            <w:rPr>
              <w:b/>
              <w:noProof/>
            </w:rPr>
          </w:pPr>
        </w:p>
      </w:tc>
      <w:sdt>
        <w:sdtPr>
          <w:rPr>
            <w:b/>
            <w:noProof/>
          </w:rPr>
          <w:alias w:val="Julkaisupäivämäärä"/>
          <w:tag w:val=""/>
          <w:id w:val="-116057690"/>
          <w:dataBinding w:prefixMappings="xmlns:ns0='http://schemas.microsoft.com/office/2006/coverPageProps' " w:xpath="/ns0:CoverPageProperties[1]/ns0:PublishDate[1]" w:storeItemID="{55AF091B-3C7A-41E3-B477-F2FDAA23CFDA}"/>
          <w:date w:fullDate="2020-06-08T00:00:00Z">
            <w:dateFormat w:val="d.M.yyyy"/>
            <w:lid w:val="fi-FI"/>
            <w:storeMappedDataAs w:val="dateTime"/>
            <w:calendar w:val="gregorian"/>
          </w:date>
        </w:sdtPr>
        <w:sdtEndPr/>
        <w:sdtContent>
          <w:tc>
            <w:tcPr>
              <w:tcW w:w="5098" w:type="dxa"/>
              <w:vAlign w:val="bottom"/>
            </w:tcPr>
            <w:p w14:paraId="63240C5B" w14:textId="17772FC6" w:rsidR="00F624E4" w:rsidRPr="00B9011E" w:rsidRDefault="00971CEC" w:rsidP="000B5A3E">
              <w:pPr>
                <w:pStyle w:val="Header"/>
                <w:spacing w:after="0"/>
                <w:jc w:val="right"/>
                <w:rPr>
                  <w:noProof/>
                </w:rPr>
              </w:pPr>
              <w:r>
                <w:rPr>
                  <w:b/>
                  <w:noProof/>
                </w:rPr>
                <w:t>8.6.2020</w:t>
              </w:r>
            </w:p>
          </w:tc>
        </w:sdtContent>
      </w:sdt>
    </w:tr>
    <w:tr w:rsidR="00F624E4" w:rsidRPr="00B9011E" w14:paraId="18D37783" w14:textId="77777777" w:rsidTr="000B5A3E">
      <w:tc>
        <w:tcPr>
          <w:tcW w:w="3686" w:type="dxa"/>
          <w:vMerge/>
        </w:tcPr>
        <w:p w14:paraId="4C344C25" w14:textId="77777777" w:rsidR="00F624E4" w:rsidRPr="00B9011E" w:rsidRDefault="00F624E4" w:rsidP="000B5A3E">
          <w:pPr>
            <w:pStyle w:val="Header"/>
            <w:spacing w:after="0"/>
            <w:rPr>
              <w:noProof/>
            </w:rPr>
          </w:pPr>
        </w:p>
      </w:tc>
      <w:tc>
        <w:tcPr>
          <w:tcW w:w="1276" w:type="dxa"/>
        </w:tcPr>
        <w:p w14:paraId="0D5A13B7" w14:textId="77777777" w:rsidR="00F624E4" w:rsidRPr="00B9011E" w:rsidRDefault="00F624E4" w:rsidP="000B5A3E">
          <w:pPr>
            <w:pStyle w:val="Header"/>
            <w:spacing w:after="0"/>
            <w:rPr>
              <w:noProof/>
            </w:rPr>
          </w:pPr>
        </w:p>
      </w:tc>
      <w:tc>
        <w:tcPr>
          <w:tcW w:w="5098" w:type="dxa"/>
        </w:tcPr>
        <w:p w14:paraId="53B31903" w14:textId="77777777" w:rsidR="00F624E4" w:rsidRPr="00B9011E" w:rsidRDefault="00F624E4" w:rsidP="000B5A3E">
          <w:pPr>
            <w:pStyle w:val="Header"/>
            <w:spacing w:after="0"/>
            <w:jc w:val="right"/>
            <w:rPr>
              <w:noProof/>
            </w:rPr>
          </w:pPr>
        </w:p>
      </w:tc>
    </w:tr>
    <w:tr w:rsidR="00F624E4" w:rsidRPr="00B9011E" w14:paraId="2BDCB0E1" w14:textId="77777777" w:rsidTr="000B5A3E">
      <w:tc>
        <w:tcPr>
          <w:tcW w:w="3686" w:type="dxa"/>
        </w:tcPr>
        <w:p w14:paraId="05C7AB66" w14:textId="77777777" w:rsidR="00F624E4" w:rsidRPr="00B9011E" w:rsidRDefault="00F624E4" w:rsidP="000B5A3E">
          <w:pPr>
            <w:pStyle w:val="Header"/>
            <w:spacing w:after="0"/>
            <w:rPr>
              <w:noProof/>
            </w:rPr>
          </w:pPr>
        </w:p>
      </w:tc>
      <w:tc>
        <w:tcPr>
          <w:tcW w:w="1276" w:type="dxa"/>
        </w:tcPr>
        <w:p w14:paraId="580724F8" w14:textId="77777777" w:rsidR="00F624E4" w:rsidRPr="00B9011E" w:rsidRDefault="00F624E4" w:rsidP="000B5A3E">
          <w:pPr>
            <w:pStyle w:val="Header"/>
            <w:spacing w:after="0"/>
            <w:rPr>
              <w:noProof/>
            </w:rPr>
          </w:pPr>
        </w:p>
      </w:tc>
      <w:tc>
        <w:tcPr>
          <w:tcW w:w="5098" w:type="dxa"/>
          <w:vAlign w:val="bottom"/>
        </w:tcPr>
        <w:p w14:paraId="252231C9" w14:textId="101BBDF5" w:rsidR="00F624E4" w:rsidRPr="00B9011E" w:rsidRDefault="00F624E4" w:rsidP="000B5A3E">
          <w:pPr>
            <w:pStyle w:val="Header"/>
            <w:spacing w:after="0"/>
            <w:jc w:val="right"/>
            <w:rPr>
              <w:noProof/>
            </w:rPr>
          </w:pPr>
          <w:r w:rsidRPr="00B9011E">
            <w:rPr>
              <w:noProof/>
            </w:rPr>
            <w:fldChar w:fldCharType="begin"/>
          </w:r>
          <w:r w:rsidRPr="00B9011E">
            <w:rPr>
              <w:noProof/>
            </w:rPr>
            <w:instrText xml:space="preserve"> PAGE  \* MERGEFORMAT </w:instrText>
          </w:r>
          <w:r w:rsidRPr="00B9011E">
            <w:rPr>
              <w:noProof/>
            </w:rPr>
            <w:fldChar w:fldCharType="separate"/>
          </w:r>
          <w:r w:rsidR="00E41FF5">
            <w:rPr>
              <w:noProof/>
            </w:rPr>
            <w:t>2</w:t>
          </w:r>
          <w:r w:rsidRPr="00B9011E">
            <w:rPr>
              <w:noProof/>
            </w:rPr>
            <w:fldChar w:fldCharType="end"/>
          </w:r>
          <w:r w:rsidRPr="00B9011E">
            <w:rPr>
              <w:noProof/>
            </w:rPr>
            <w:t xml:space="preserve"> (</w:t>
          </w:r>
          <w:r>
            <w:rPr>
              <w:noProof/>
            </w:rPr>
            <w:fldChar w:fldCharType="begin"/>
          </w:r>
          <w:r>
            <w:rPr>
              <w:noProof/>
            </w:rPr>
            <w:instrText xml:space="preserve"> NUMPAGES  \* MERGEFORMAT </w:instrText>
          </w:r>
          <w:r>
            <w:rPr>
              <w:noProof/>
            </w:rPr>
            <w:fldChar w:fldCharType="separate"/>
          </w:r>
          <w:r w:rsidR="00E41FF5">
            <w:rPr>
              <w:noProof/>
            </w:rPr>
            <w:t>23</w:t>
          </w:r>
          <w:r>
            <w:rPr>
              <w:noProof/>
            </w:rPr>
            <w:fldChar w:fldCharType="end"/>
          </w:r>
          <w:bookmarkStart w:id="49" w:name="OLE_LINK3"/>
          <w:bookmarkStart w:id="50" w:name="_Toc9323756"/>
          <w:r w:rsidRPr="00B9011E">
            <w:rPr>
              <w:noProof/>
            </w:rPr>
            <w:t>)</w:t>
          </w:r>
        </w:p>
      </w:tc>
    </w:tr>
    <w:bookmarkEnd w:id="49"/>
    <w:bookmarkEnd w:id="50"/>
  </w:tbl>
  <w:p w14:paraId="6AA95673" w14:textId="720A6DC9" w:rsidR="00F624E4" w:rsidRPr="006A2C91" w:rsidRDefault="00F624E4" w:rsidP="002917D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6F23"/>
    <w:multiLevelType w:val="multilevel"/>
    <w:tmpl w:val="6C8A44CC"/>
    <w:styleLink w:val="Liitteet"/>
    <w:lvl w:ilvl="0">
      <w:start w:val="1"/>
      <w:numFmt w:val="upperLetter"/>
      <w:pStyle w:val="Liite1"/>
      <w:lvlText w:val="Liite %1"/>
      <w:lvlJc w:val="left"/>
      <w:pPr>
        <w:ind w:left="1304" w:hanging="1304"/>
      </w:pPr>
      <w:rPr>
        <w:rFonts w:hint="default"/>
      </w:rPr>
    </w:lvl>
    <w:lvl w:ilvl="1">
      <w:start w:val="1"/>
      <w:numFmt w:val="decimal"/>
      <w:pStyle w:val="Liite2"/>
      <w:lvlText w:val="%1.%2"/>
      <w:lvlJc w:val="left"/>
      <w:pPr>
        <w:ind w:left="1304" w:hanging="1304"/>
      </w:pPr>
      <w:rPr>
        <w:rFonts w:hint="default"/>
      </w:rPr>
    </w:lvl>
    <w:lvl w:ilvl="2">
      <w:start w:val="1"/>
      <w:numFmt w:val="decimal"/>
      <w:pStyle w:val="Liite3"/>
      <w:lvlText w:val="%1.%2.%3"/>
      <w:lvlJc w:val="left"/>
      <w:pPr>
        <w:ind w:left="1304" w:hanging="1304"/>
      </w:pPr>
      <w:rPr>
        <w:rFonts w:hint="default"/>
      </w:rPr>
    </w:lvl>
    <w:lvl w:ilvl="3">
      <w:start w:val="1"/>
      <w:numFmt w:val="decimal"/>
      <w:lvlText w:val="%1.%2.%3.%4"/>
      <w:lvlJc w:val="left"/>
      <w:pPr>
        <w:ind w:left="1797" w:hanging="360"/>
      </w:pPr>
      <w:rPr>
        <w:rFonts w:hint="default"/>
      </w:rPr>
    </w:lvl>
    <w:lvl w:ilvl="4">
      <w:start w:val="1"/>
      <w:numFmt w:val="lowerLetter"/>
      <w:lvlText w:val="(%5)"/>
      <w:lvlJc w:val="left"/>
      <w:pPr>
        <w:ind w:left="2157" w:hanging="360"/>
      </w:pPr>
      <w:rPr>
        <w:rFonts w:hint="default"/>
      </w:rPr>
    </w:lvl>
    <w:lvl w:ilvl="5">
      <w:start w:val="1"/>
      <w:numFmt w:val="lowerRoman"/>
      <w:lvlText w:val="(%6)"/>
      <w:lvlJc w:val="left"/>
      <w:pPr>
        <w:ind w:left="2517" w:hanging="360"/>
      </w:pPr>
      <w:rPr>
        <w:rFonts w:hint="default"/>
      </w:rPr>
    </w:lvl>
    <w:lvl w:ilvl="6">
      <w:start w:val="1"/>
      <w:numFmt w:val="decimal"/>
      <w:lvlText w:val="%7."/>
      <w:lvlJc w:val="left"/>
      <w:pPr>
        <w:ind w:left="2877" w:hanging="360"/>
      </w:pPr>
      <w:rPr>
        <w:rFonts w:hint="default"/>
      </w:rPr>
    </w:lvl>
    <w:lvl w:ilvl="7">
      <w:start w:val="1"/>
      <w:numFmt w:val="lowerLetter"/>
      <w:lvlText w:val="%8."/>
      <w:lvlJc w:val="left"/>
      <w:pPr>
        <w:ind w:left="3237" w:hanging="360"/>
      </w:pPr>
      <w:rPr>
        <w:rFonts w:hint="default"/>
      </w:rPr>
    </w:lvl>
    <w:lvl w:ilvl="8">
      <w:start w:val="1"/>
      <w:numFmt w:val="lowerRoman"/>
      <w:lvlText w:val="%9."/>
      <w:lvlJc w:val="left"/>
      <w:pPr>
        <w:ind w:left="3597" w:hanging="360"/>
      </w:pPr>
      <w:rPr>
        <w:rFonts w:hint="default"/>
      </w:rPr>
    </w:lvl>
  </w:abstractNum>
  <w:abstractNum w:abstractNumId="1" w15:restartNumberingAfterBreak="0">
    <w:nsid w:val="0F85143F"/>
    <w:multiLevelType w:val="multilevel"/>
    <w:tmpl w:val="D0945F70"/>
    <w:lvl w:ilvl="0">
      <w:start w:val="1"/>
      <w:numFmt w:val="decimal"/>
      <w:pStyle w:val="borHeading1"/>
      <w:suff w:val="space"/>
      <w:lvlText w:val="%1"/>
      <w:lvlJc w:val="left"/>
      <w:pPr>
        <w:ind w:left="0" w:firstLine="0"/>
      </w:pPr>
      <w:rPr>
        <w:rFonts w:hint="default"/>
      </w:rPr>
    </w:lvl>
    <w:lvl w:ilvl="1">
      <w:start w:val="1"/>
      <w:numFmt w:val="decimal"/>
      <w:pStyle w:val="borHeading2"/>
      <w:suff w:val="space"/>
      <w:lvlText w:val="%1.%2"/>
      <w:lvlJc w:val="left"/>
      <w:pPr>
        <w:ind w:left="0" w:firstLine="0"/>
      </w:pPr>
      <w:rPr>
        <w:rFonts w:hint="default"/>
      </w:rPr>
    </w:lvl>
    <w:lvl w:ilvl="2">
      <w:start w:val="1"/>
      <w:numFmt w:val="decimal"/>
      <w:pStyle w:val="borHeading3"/>
      <w:suff w:val="space"/>
      <w:lvlText w:val="%1.%2.%3"/>
      <w:lvlJc w:val="left"/>
      <w:pPr>
        <w:ind w:left="0" w:firstLine="0"/>
      </w:pPr>
      <w:rPr>
        <w:rFonts w:hint="default"/>
      </w:rPr>
    </w:lvl>
    <w:lvl w:ilvl="3">
      <w:start w:val="1"/>
      <w:numFmt w:val="decimal"/>
      <w:pStyle w:val="borHeading4"/>
      <w:suff w:val="space"/>
      <w:lvlText w:val="%1.%2.%3.%4"/>
      <w:lvlJc w:val="left"/>
      <w:pPr>
        <w:ind w:left="0" w:firstLine="0"/>
      </w:pPr>
      <w:rPr>
        <w:rFonts w:hint="default"/>
      </w:rPr>
    </w:lvl>
    <w:lvl w:ilvl="4">
      <w:start w:val="1"/>
      <w:numFmt w:val="decimal"/>
      <w:lvlRestart w:val="1"/>
      <w:pStyle w:val="borTextLevel2"/>
      <w:lvlText w:val="%1.%5"/>
      <w:lvlJc w:val="left"/>
      <w:pPr>
        <w:tabs>
          <w:tab w:val="num" w:pos="1304"/>
        </w:tabs>
        <w:ind w:left="1304" w:hanging="1304"/>
      </w:pPr>
      <w:rPr>
        <w:rFonts w:hint="default"/>
        <w:color w:val="auto"/>
      </w:rPr>
    </w:lvl>
    <w:lvl w:ilvl="5">
      <w:start w:val="1"/>
      <w:numFmt w:val="decimal"/>
      <w:lvlRestart w:val="2"/>
      <w:pStyle w:val="borTextLevel3"/>
      <w:lvlText w:val="%1.%2.%6"/>
      <w:lvlJc w:val="left"/>
      <w:pPr>
        <w:tabs>
          <w:tab w:val="num" w:pos="1304"/>
        </w:tabs>
        <w:ind w:left="1304" w:hanging="1304"/>
      </w:pPr>
      <w:rPr>
        <w:rFonts w:hint="default"/>
      </w:rPr>
    </w:lvl>
    <w:lvl w:ilvl="6">
      <w:start w:val="1"/>
      <w:numFmt w:val="decimal"/>
      <w:lvlRestart w:val="3"/>
      <w:pStyle w:val="borTextLevel4"/>
      <w:lvlText w:val="%1.%2.%3.%7"/>
      <w:lvlJc w:val="left"/>
      <w:pPr>
        <w:tabs>
          <w:tab w:val="num" w:pos="1304"/>
        </w:tabs>
        <w:ind w:left="1304" w:hanging="1304"/>
      </w:pPr>
      <w:rPr>
        <w:rFonts w:hint="default"/>
      </w:rPr>
    </w:lvl>
    <w:lvl w:ilvl="7">
      <w:start w:val="1"/>
      <w:numFmt w:val="decimal"/>
      <w:lvlRestart w:val="4"/>
      <w:pStyle w:val="borTextLevel5"/>
      <w:lvlText w:val="%1.%2.%3.%4.%8"/>
      <w:lvlJc w:val="left"/>
      <w:pPr>
        <w:tabs>
          <w:tab w:val="num" w:pos="1304"/>
        </w:tabs>
        <w:ind w:left="1304" w:hanging="1304"/>
      </w:pPr>
      <w:rPr>
        <w:rFonts w:hint="default"/>
      </w:rPr>
    </w:lvl>
    <w:lvl w:ilvl="8">
      <w:start w:val="1"/>
      <w:numFmt w:val="decimal"/>
      <w:lvlText w:val="%1.%8.%9"/>
      <w:lvlJc w:val="left"/>
      <w:pPr>
        <w:ind w:left="1304" w:hanging="1304"/>
      </w:pPr>
      <w:rPr>
        <w:rFonts w:hint="default"/>
      </w:rPr>
    </w:lvl>
  </w:abstractNum>
  <w:abstractNum w:abstractNumId="2" w15:restartNumberingAfterBreak="0">
    <w:nsid w:val="133871F5"/>
    <w:multiLevelType w:val="hybridMultilevel"/>
    <w:tmpl w:val="584818FC"/>
    <w:lvl w:ilvl="0" w:tplc="040B0001">
      <w:start w:val="1"/>
      <w:numFmt w:val="bullet"/>
      <w:lvlText w:val=""/>
      <w:lvlJc w:val="left"/>
      <w:pPr>
        <w:tabs>
          <w:tab w:val="num" w:pos="360"/>
        </w:tabs>
        <w:ind w:left="360" w:hanging="360"/>
      </w:pPr>
      <w:rPr>
        <w:rFonts w:ascii="Symbol" w:hAnsi="Symbol" w:hint="default"/>
      </w:rPr>
    </w:lvl>
    <w:lvl w:ilvl="1" w:tplc="7D0CC398">
      <w:start w:val="1"/>
      <w:numFmt w:val="bullet"/>
      <w:lvlText w:val="•"/>
      <w:lvlJc w:val="left"/>
      <w:pPr>
        <w:tabs>
          <w:tab w:val="num" w:pos="1080"/>
        </w:tabs>
        <w:ind w:left="1080" w:hanging="360"/>
      </w:pPr>
      <w:rPr>
        <w:rFonts w:ascii="Arial" w:hAnsi="Arial" w:hint="default"/>
      </w:rPr>
    </w:lvl>
    <w:lvl w:ilvl="2" w:tplc="040B0001">
      <w:start w:val="1"/>
      <w:numFmt w:val="bullet"/>
      <w:lvlText w:val=""/>
      <w:lvlJc w:val="left"/>
      <w:pPr>
        <w:tabs>
          <w:tab w:val="num" w:pos="1800"/>
        </w:tabs>
        <w:ind w:left="1800" w:hanging="360"/>
      </w:pPr>
      <w:rPr>
        <w:rFonts w:ascii="Symbol" w:hAnsi="Symbol" w:hint="default"/>
      </w:rPr>
    </w:lvl>
    <w:lvl w:ilvl="3" w:tplc="040B0003">
      <w:start w:val="1"/>
      <w:numFmt w:val="bullet"/>
      <w:lvlText w:val="o"/>
      <w:lvlJc w:val="left"/>
      <w:pPr>
        <w:ind w:left="2520" w:hanging="360"/>
      </w:pPr>
      <w:rPr>
        <w:rFonts w:ascii="Courier New" w:hAnsi="Courier New" w:cs="Courier New" w:hint="default"/>
      </w:rPr>
    </w:lvl>
    <w:lvl w:ilvl="4" w:tplc="894CAA74">
      <w:start w:val="1"/>
      <w:numFmt w:val="bullet"/>
      <w:lvlText w:val="•"/>
      <w:lvlJc w:val="left"/>
      <w:pPr>
        <w:tabs>
          <w:tab w:val="num" w:pos="3240"/>
        </w:tabs>
        <w:ind w:left="3240" w:hanging="360"/>
      </w:pPr>
      <w:rPr>
        <w:rFonts w:ascii="Arial" w:hAnsi="Arial" w:hint="default"/>
      </w:rPr>
    </w:lvl>
    <w:lvl w:ilvl="5" w:tplc="B406D240" w:tentative="1">
      <w:start w:val="1"/>
      <w:numFmt w:val="bullet"/>
      <w:lvlText w:val="•"/>
      <w:lvlJc w:val="left"/>
      <w:pPr>
        <w:tabs>
          <w:tab w:val="num" w:pos="3960"/>
        </w:tabs>
        <w:ind w:left="3960" w:hanging="360"/>
      </w:pPr>
      <w:rPr>
        <w:rFonts w:ascii="Arial" w:hAnsi="Arial" w:hint="default"/>
      </w:rPr>
    </w:lvl>
    <w:lvl w:ilvl="6" w:tplc="77AED516" w:tentative="1">
      <w:start w:val="1"/>
      <w:numFmt w:val="bullet"/>
      <w:lvlText w:val="•"/>
      <w:lvlJc w:val="left"/>
      <w:pPr>
        <w:tabs>
          <w:tab w:val="num" w:pos="4680"/>
        </w:tabs>
        <w:ind w:left="4680" w:hanging="360"/>
      </w:pPr>
      <w:rPr>
        <w:rFonts w:ascii="Arial" w:hAnsi="Arial" w:hint="default"/>
      </w:rPr>
    </w:lvl>
    <w:lvl w:ilvl="7" w:tplc="618E16EE" w:tentative="1">
      <w:start w:val="1"/>
      <w:numFmt w:val="bullet"/>
      <w:lvlText w:val="•"/>
      <w:lvlJc w:val="left"/>
      <w:pPr>
        <w:tabs>
          <w:tab w:val="num" w:pos="5400"/>
        </w:tabs>
        <w:ind w:left="5400" w:hanging="360"/>
      </w:pPr>
      <w:rPr>
        <w:rFonts w:ascii="Arial" w:hAnsi="Arial" w:hint="default"/>
      </w:rPr>
    </w:lvl>
    <w:lvl w:ilvl="8" w:tplc="297CCB0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9B021E9"/>
    <w:multiLevelType w:val="hybridMultilevel"/>
    <w:tmpl w:val="1A14D0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B012B03"/>
    <w:multiLevelType w:val="multilevel"/>
    <w:tmpl w:val="75048660"/>
    <w:styleLink w:val="Fingridotsikkonumerointi"/>
    <w:lvl w:ilvl="0">
      <w:start w:val="1"/>
      <w:numFmt w:val="decimal"/>
      <w:lvlText w:val="%1 "/>
      <w:lvlJc w:val="left"/>
      <w:pPr>
        <w:tabs>
          <w:tab w:val="num" w:pos="1304"/>
        </w:tabs>
        <w:ind w:left="1304" w:hanging="1304"/>
      </w:pPr>
      <w:rPr>
        <w:rFonts w:hint="default"/>
      </w:rPr>
    </w:lvl>
    <w:lvl w:ilvl="1">
      <w:start w:val="1"/>
      <w:numFmt w:val="decimal"/>
      <w:lvlText w:val="%1.%2 "/>
      <w:lvlJc w:val="left"/>
      <w:pPr>
        <w:tabs>
          <w:tab w:val="num" w:pos="1304"/>
        </w:tabs>
        <w:ind w:left="1304" w:hanging="1304"/>
      </w:pPr>
      <w:rPr>
        <w:rFonts w:hint="default"/>
      </w:rPr>
    </w:lvl>
    <w:lvl w:ilvl="2">
      <w:start w:val="1"/>
      <w:numFmt w:val="decimal"/>
      <w:lvlText w:val="%1.%2.%3 "/>
      <w:lvlJc w:val="left"/>
      <w:pPr>
        <w:tabs>
          <w:tab w:val="num" w:pos="1730"/>
        </w:tabs>
        <w:ind w:left="1730" w:hanging="1304"/>
      </w:pPr>
      <w:rPr>
        <w:rFonts w:hint="default"/>
      </w:rPr>
    </w:lvl>
    <w:lvl w:ilvl="3">
      <w:start w:val="1"/>
      <w:numFmt w:val="decimal"/>
      <w:suff w:val="space"/>
      <w:lvlText w:val="%1.%2.%3.%4"/>
      <w:lvlJc w:val="left"/>
      <w:pPr>
        <w:ind w:left="2835" w:hanging="1531"/>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5" w15:restartNumberingAfterBreak="0">
    <w:nsid w:val="1C9E7EC2"/>
    <w:multiLevelType w:val="hybridMultilevel"/>
    <w:tmpl w:val="341C868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21835D1E"/>
    <w:multiLevelType w:val="multilevel"/>
    <w:tmpl w:val="3C446A54"/>
    <w:styleLink w:val="Fingridluettelomerkit"/>
    <w:lvl w:ilvl="0">
      <w:start w:val="1"/>
      <w:numFmt w:val="bullet"/>
      <w:pStyle w:val="ListBullet"/>
      <w:lvlText w:val="•"/>
      <w:lvlJc w:val="left"/>
      <w:pPr>
        <w:ind w:left="1588" w:hanging="284"/>
      </w:pPr>
      <w:rPr>
        <w:rFonts w:ascii="Arial" w:hAnsi="Arial" w:hint="default"/>
        <w:color w:val="auto"/>
      </w:rPr>
    </w:lvl>
    <w:lvl w:ilvl="1">
      <w:start w:val="1"/>
      <w:numFmt w:val="bullet"/>
      <w:lvlText w:val="–"/>
      <w:lvlJc w:val="left"/>
      <w:pPr>
        <w:ind w:left="1871" w:hanging="283"/>
      </w:pPr>
      <w:rPr>
        <w:rFonts w:ascii="Arial" w:hAnsi="Arial" w:hint="default"/>
        <w:color w:val="auto"/>
      </w:rPr>
    </w:lvl>
    <w:lvl w:ilvl="2">
      <w:start w:val="1"/>
      <w:numFmt w:val="bullet"/>
      <w:lvlText w:val="–"/>
      <w:lvlJc w:val="left"/>
      <w:pPr>
        <w:ind w:left="2155" w:hanging="284"/>
      </w:pPr>
      <w:rPr>
        <w:rFonts w:ascii="Arial" w:hAnsi="Arial" w:hint="default"/>
        <w:color w:val="auto"/>
      </w:rPr>
    </w:lvl>
    <w:lvl w:ilvl="3">
      <w:start w:val="1"/>
      <w:numFmt w:val="bullet"/>
      <w:lvlText w:val="–"/>
      <w:lvlJc w:val="left"/>
      <w:pPr>
        <w:ind w:left="2438" w:hanging="283"/>
      </w:pPr>
      <w:rPr>
        <w:rFonts w:ascii="Arial" w:hAnsi="Arial" w:hint="default"/>
        <w:color w:val="auto"/>
      </w:rPr>
    </w:lvl>
    <w:lvl w:ilvl="4">
      <w:start w:val="1"/>
      <w:numFmt w:val="bullet"/>
      <w:lvlText w:val="–"/>
      <w:lvlJc w:val="left"/>
      <w:pPr>
        <w:ind w:left="2722" w:hanging="284"/>
      </w:pPr>
      <w:rPr>
        <w:rFonts w:ascii="Arial" w:hAnsi="Arial" w:hint="default"/>
        <w:color w:val="auto"/>
      </w:rPr>
    </w:lvl>
    <w:lvl w:ilvl="5">
      <w:start w:val="1"/>
      <w:numFmt w:val="bullet"/>
      <w:lvlText w:val="–"/>
      <w:lvlJc w:val="left"/>
      <w:pPr>
        <w:ind w:left="3005" w:hanging="283"/>
      </w:pPr>
      <w:rPr>
        <w:rFonts w:ascii="Arial" w:hAnsi="Arial" w:hint="default"/>
        <w:color w:val="auto"/>
      </w:rPr>
    </w:lvl>
    <w:lvl w:ilvl="6">
      <w:start w:val="1"/>
      <w:numFmt w:val="bullet"/>
      <w:lvlText w:val="–"/>
      <w:lvlJc w:val="left"/>
      <w:pPr>
        <w:ind w:left="3289" w:hanging="284"/>
      </w:pPr>
      <w:rPr>
        <w:rFonts w:ascii="Arial" w:hAnsi="Arial" w:hint="default"/>
        <w:color w:val="auto"/>
      </w:rPr>
    </w:lvl>
    <w:lvl w:ilvl="7">
      <w:start w:val="1"/>
      <w:numFmt w:val="bullet"/>
      <w:lvlText w:val="–"/>
      <w:lvlJc w:val="left"/>
      <w:pPr>
        <w:ind w:left="3572" w:hanging="283"/>
      </w:pPr>
      <w:rPr>
        <w:rFonts w:ascii="Arial" w:hAnsi="Arial" w:hint="default"/>
        <w:color w:val="auto"/>
      </w:rPr>
    </w:lvl>
    <w:lvl w:ilvl="8">
      <w:start w:val="1"/>
      <w:numFmt w:val="bullet"/>
      <w:lvlText w:val="–"/>
      <w:lvlJc w:val="left"/>
      <w:pPr>
        <w:ind w:left="3856" w:hanging="284"/>
      </w:pPr>
      <w:rPr>
        <w:rFonts w:ascii="Arial" w:hAnsi="Arial" w:hint="default"/>
        <w:color w:val="auto"/>
      </w:rPr>
    </w:lvl>
  </w:abstractNum>
  <w:abstractNum w:abstractNumId="7" w15:restartNumberingAfterBreak="0">
    <w:nsid w:val="250445DC"/>
    <w:multiLevelType w:val="multilevel"/>
    <w:tmpl w:val="6C8A44CC"/>
    <w:numStyleLink w:val="Liitteet"/>
  </w:abstractNum>
  <w:abstractNum w:abstractNumId="8" w15:restartNumberingAfterBreak="0">
    <w:nsid w:val="29294D98"/>
    <w:multiLevelType w:val="multilevel"/>
    <w:tmpl w:val="9E28DD58"/>
    <w:styleLink w:val="Fingridnumerointi"/>
    <w:lvl w:ilvl="0">
      <w:start w:val="1"/>
      <w:numFmt w:val="decimal"/>
      <w:pStyle w:val="ListNumber"/>
      <w:lvlText w:val="%1."/>
      <w:lvlJc w:val="left"/>
      <w:pPr>
        <w:ind w:left="1701" w:hanging="397"/>
      </w:pPr>
      <w:rPr>
        <w:rFonts w:hint="default"/>
      </w:rPr>
    </w:lvl>
    <w:lvl w:ilvl="1">
      <w:start w:val="1"/>
      <w:numFmt w:val="bullet"/>
      <w:lvlText w:val="–"/>
      <w:lvlJc w:val="left"/>
      <w:pPr>
        <w:ind w:left="1985" w:hanging="284"/>
      </w:pPr>
      <w:rPr>
        <w:rFonts w:ascii="Arial" w:hAnsi="Arial" w:hint="default"/>
        <w:color w:val="auto"/>
      </w:rPr>
    </w:lvl>
    <w:lvl w:ilvl="2">
      <w:start w:val="1"/>
      <w:numFmt w:val="bullet"/>
      <w:lvlText w:val="–"/>
      <w:lvlJc w:val="left"/>
      <w:pPr>
        <w:ind w:left="2268" w:hanging="283"/>
      </w:pPr>
      <w:rPr>
        <w:rFonts w:ascii="Arial" w:hAnsi="Arial" w:hint="default"/>
        <w:color w:val="auto"/>
      </w:rPr>
    </w:lvl>
    <w:lvl w:ilvl="3">
      <w:start w:val="1"/>
      <w:numFmt w:val="bullet"/>
      <w:lvlText w:val="–"/>
      <w:lvlJc w:val="left"/>
      <w:pPr>
        <w:ind w:left="2552" w:hanging="284"/>
      </w:pPr>
      <w:rPr>
        <w:rFonts w:ascii="Arial" w:hAnsi="Arial" w:hint="default"/>
        <w:color w:val="auto"/>
      </w:rPr>
    </w:lvl>
    <w:lvl w:ilvl="4">
      <w:start w:val="1"/>
      <w:numFmt w:val="bullet"/>
      <w:lvlText w:val="–"/>
      <w:lvlJc w:val="left"/>
      <w:pPr>
        <w:ind w:left="2835" w:hanging="283"/>
      </w:pPr>
      <w:rPr>
        <w:rFonts w:ascii="Arial" w:hAnsi="Arial" w:hint="default"/>
        <w:color w:val="auto"/>
      </w:rPr>
    </w:lvl>
    <w:lvl w:ilvl="5">
      <w:start w:val="1"/>
      <w:numFmt w:val="bullet"/>
      <w:lvlText w:val="–"/>
      <w:lvlJc w:val="left"/>
      <w:pPr>
        <w:ind w:left="3119" w:hanging="284"/>
      </w:pPr>
      <w:rPr>
        <w:rFonts w:ascii="Arial" w:hAnsi="Arial" w:hint="default"/>
        <w:color w:val="auto"/>
      </w:rPr>
    </w:lvl>
    <w:lvl w:ilvl="6">
      <w:start w:val="1"/>
      <w:numFmt w:val="bullet"/>
      <w:lvlText w:val="–"/>
      <w:lvlJc w:val="left"/>
      <w:pPr>
        <w:ind w:left="3402" w:hanging="283"/>
      </w:pPr>
      <w:rPr>
        <w:rFonts w:ascii="Arial" w:hAnsi="Arial" w:hint="default"/>
        <w:color w:val="auto"/>
      </w:rPr>
    </w:lvl>
    <w:lvl w:ilvl="7">
      <w:start w:val="1"/>
      <w:numFmt w:val="bullet"/>
      <w:lvlText w:val="–"/>
      <w:lvlJc w:val="left"/>
      <w:pPr>
        <w:ind w:left="3686" w:hanging="284"/>
      </w:pPr>
      <w:rPr>
        <w:rFonts w:ascii="Arial" w:hAnsi="Arial" w:hint="default"/>
        <w:color w:val="auto"/>
      </w:rPr>
    </w:lvl>
    <w:lvl w:ilvl="8">
      <w:start w:val="1"/>
      <w:numFmt w:val="bullet"/>
      <w:lvlText w:val="–"/>
      <w:lvlJc w:val="left"/>
      <w:pPr>
        <w:ind w:left="3969" w:hanging="283"/>
      </w:pPr>
      <w:rPr>
        <w:rFonts w:ascii="Arial" w:hAnsi="Arial" w:hint="default"/>
        <w:color w:val="auto"/>
      </w:rPr>
    </w:lvl>
  </w:abstractNum>
  <w:abstractNum w:abstractNumId="9" w15:restartNumberingAfterBreak="0">
    <w:nsid w:val="2A275D2E"/>
    <w:multiLevelType w:val="multilevel"/>
    <w:tmpl w:val="41E44B56"/>
    <w:lvl w:ilvl="0">
      <w:start w:val="1"/>
      <w:numFmt w:val="lowerRoman"/>
      <w:pStyle w:val="boriNumberedList"/>
      <w:lvlText w:val="(%1)"/>
      <w:lvlJc w:val="left"/>
      <w:pPr>
        <w:ind w:left="2098" w:hanging="794"/>
      </w:pPr>
      <w:rPr>
        <w:rFonts w:hint="default"/>
      </w:rPr>
    </w:lvl>
    <w:lvl w:ilvl="1">
      <w:start w:val="1"/>
      <w:numFmt w:val="lowerLetter"/>
      <w:lvlText w:val="(%2)"/>
      <w:lvlJc w:val="left"/>
      <w:pPr>
        <w:ind w:left="2892" w:hanging="794"/>
      </w:pPr>
      <w:rPr>
        <w:rFonts w:hint="default"/>
      </w:rPr>
    </w:lvl>
    <w:lvl w:ilvl="2">
      <w:start w:val="1"/>
      <w:numFmt w:val="lowerRoman"/>
      <w:lvlText w:val="(%3)"/>
      <w:lvlJc w:val="left"/>
      <w:pPr>
        <w:ind w:left="3686" w:hanging="794"/>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2CCD6F7E"/>
    <w:multiLevelType w:val="hybridMultilevel"/>
    <w:tmpl w:val="090A3B48"/>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2E577E70"/>
    <w:multiLevelType w:val="multilevel"/>
    <w:tmpl w:val="64B4C0EC"/>
    <w:lvl w:ilvl="0">
      <w:start w:val="1"/>
      <w:numFmt w:val="decimal"/>
      <w:pStyle w:val="Heading1"/>
      <w:lvlText w:val="%1"/>
      <w:lvlJc w:val="left"/>
      <w:pPr>
        <w:tabs>
          <w:tab w:val="num" w:pos="1304"/>
        </w:tabs>
        <w:ind w:left="1304" w:hanging="1304"/>
      </w:pPr>
      <w:rPr>
        <w:rFonts w:hint="default"/>
      </w:rPr>
    </w:lvl>
    <w:lvl w:ilvl="1">
      <w:start w:val="1"/>
      <w:numFmt w:val="decimal"/>
      <w:pStyle w:val="Heading2"/>
      <w:lvlText w:val="%1.%2"/>
      <w:lvlJc w:val="left"/>
      <w:pPr>
        <w:tabs>
          <w:tab w:val="num" w:pos="1588"/>
        </w:tabs>
        <w:ind w:left="1588" w:hanging="1304"/>
      </w:pPr>
      <w:rPr>
        <w:rFonts w:asciiTheme="majorHAnsi" w:hAnsiTheme="majorHAnsi" w:cstheme="majorHAnsi" w:hint="default"/>
        <w:sz w:val="28"/>
        <w:szCs w:val="28"/>
      </w:rPr>
    </w:lvl>
    <w:lvl w:ilvl="2">
      <w:start w:val="1"/>
      <w:numFmt w:val="decimal"/>
      <w:pStyle w:val="Heading3"/>
      <w:lvlText w:val="%1.%2.%3 "/>
      <w:lvlJc w:val="left"/>
      <w:pPr>
        <w:tabs>
          <w:tab w:val="num" w:pos="1730"/>
        </w:tabs>
        <w:ind w:left="1730" w:hanging="1304"/>
      </w:pPr>
      <w:rPr>
        <w:rFonts w:hint="default"/>
      </w:rPr>
    </w:lvl>
    <w:lvl w:ilvl="3">
      <w:start w:val="1"/>
      <w:numFmt w:val="decimal"/>
      <w:pStyle w:val="Heading4"/>
      <w:suff w:val="space"/>
      <w:lvlText w:val="%1.%2.%3.%4"/>
      <w:lvlJc w:val="left"/>
      <w:pPr>
        <w:ind w:left="2665" w:hanging="1531"/>
      </w:pPr>
      <w:rPr>
        <w:rFonts w:hint="default"/>
      </w:rPr>
    </w:lvl>
    <w:lvl w:ilvl="4">
      <w:start w:val="1"/>
      <w:numFmt w:val="decimal"/>
      <w:suff w:val="space"/>
      <w:lvlText w:val="%1.%2.%3.%4.%5 "/>
      <w:lvlJc w:val="left"/>
      <w:pPr>
        <w:ind w:left="1304" w:hanging="1304"/>
      </w:pPr>
      <w:rPr>
        <w:rFonts w:hint="default"/>
      </w:rPr>
    </w:lvl>
    <w:lvl w:ilvl="5">
      <w:start w:val="1"/>
      <w:numFmt w:val="decimal"/>
      <w:suff w:val="space"/>
      <w:lvlText w:val="%1.%2.%3.%4.%5.%6 "/>
      <w:lvlJc w:val="left"/>
      <w:pPr>
        <w:ind w:left="1304" w:hanging="1304"/>
      </w:pPr>
      <w:rPr>
        <w:rFonts w:hint="default"/>
      </w:rPr>
    </w:lvl>
    <w:lvl w:ilvl="6">
      <w:start w:val="1"/>
      <w:numFmt w:val="decimal"/>
      <w:suff w:val="space"/>
      <w:lvlText w:val="%1.%2.%3.%4.%5.%6.%7 "/>
      <w:lvlJc w:val="left"/>
      <w:pPr>
        <w:ind w:left="1304" w:hanging="1304"/>
      </w:pPr>
      <w:rPr>
        <w:rFonts w:hint="default"/>
      </w:rPr>
    </w:lvl>
    <w:lvl w:ilvl="7">
      <w:start w:val="1"/>
      <w:numFmt w:val="decimal"/>
      <w:suff w:val="space"/>
      <w:lvlText w:val="%1.%2.%3.%4.%5.%6.%7.%8 "/>
      <w:lvlJc w:val="left"/>
      <w:pPr>
        <w:ind w:left="1304" w:hanging="1304"/>
      </w:pPr>
      <w:rPr>
        <w:rFonts w:hint="default"/>
      </w:rPr>
    </w:lvl>
    <w:lvl w:ilvl="8">
      <w:start w:val="1"/>
      <w:numFmt w:val="decimal"/>
      <w:suff w:val="space"/>
      <w:lvlText w:val="%1.%2.%3.%4.%5.%6.%7.%8.%9 "/>
      <w:lvlJc w:val="left"/>
      <w:pPr>
        <w:ind w:left="1304" w:hanging="1304"/>
      </w:pPr>
      <w:rPr>
        <w:rFonts w:hint="default"/>
      </w:rPr>
    </w:lvl>
  </w:abstractNum>
  <w:abstractNum w:abstractNumId="12" w15:restartNumberingAfterBreak="0">
    <w:nsid w:val="321F0BBF"/>
    <w:multiLevelType w:val="hybridMultilevel"/>
    <w:tmpl w:val="95FEDCA8"/>
    <w:lvl w:ilvl="0" w:tplc="886AAB70">
      <w:start w:val="1"/>
      <w:numFmt w:val="bullet"/>
      <w:pStyle w:val="Viiva"/>
      <w:lvlText w:val="-"/>
      <w:lvlJc w:val="left"/>
      <w:pPr>
        <w:tabs>
          <w:tab w:val="num" w:pos="360"/>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16066A"/>
    <w:multiLevelType w:val="hybridMultilevel"/>
    <w:tmpl w:val="7DC8FCBC"/>
    <w:lvl w:ilvl="0" w:tplc="040B000F">
      <w:start w:val="1"/>
      <w:numFmt w:val="decimal"/>
      <w:lvlText w:val="%1."/>
      <w:lvlJc w:val="left"/>
      <w:pPr>
        <w:ind w:left="2384" w:hanging="360"/>
      </w:pPr>
      <w:rPr>
        <w:rFonts w:hint="default"/>
      </w:rPr>
    </w:lvl>
    <w:lvl w:ilvl="1" w:tplc="040B0001">
      <w:start w:val="1"/>
      <w:numFmt w:val="bullet"/>
      <w:lvlText w:val=""/>
      <w:lvlJc w:val="left"/>
      <w:pPr>
        <w:ind w:left="3104" w:hanging="360"/>
      </w:pPr>
      <w:rPr>
        <w:rFonts w:ascii="Symbol" w:hAnsi="Symbol" w:hint="default"/>
      </w:rPr>
    </w:lvl>
    <w:lvl w:ilvl="2" w:tplc="040B001B" w:tentative="1">
      <w:start w:val="1"/>
      <w:numFmt w:val="lowerRoman"/>
      <w:lvlText w:val="%3."/>
      <w:lvlJc w:val="right"/>
      <w:pPr>
        <w:ind w:left="3824" w:hanging="180"/>
      </w:pPr>
    </w:lvl>
    <w:lvl w:ilvl="3" w:tplc="040B000F" w:tentative="1">
      <w:start w:val="1"/>
      <w:numFmt w:val="decimal"/>
      <w:lvlText w:val="%4."/>
      <w:lvlJc w:val="left"/>
      <w:pPr>
        <w:ind w:left="4544" w:hanging="360"/>
      </w:pPr>
    </w:lvl>
    <w:lvl w:ilvl="4" w:tplc="040B0019" w:tentative="1">
      <w:start w:val="1"/>
      <w:numFmt w:val="lowerLetter"/>
      <w:lvlText w:val="%5."/>
      <w:lvlJc w:val="left"/>
      <w:pPr>
        <w:ind w:left="5264" w:hanging="360"/>
      </w:pPr>
    </w:lvl>
    <w:lvl w:ilvl="5" w:tplc="040B001B" w:tentative="1">
      <w:start w:val="1"/>
      <w:numFmt w:val="lowerRoman"/>
      <w:lvlText w:val="%6."/>
      <w:lvlJc w:val="right"/>
      <w:pPr>
        <w:ind w:left="5984" w:hanging="180"/>
      </w:pPr>
    </w:lvl>
    <w:lvl w:ilvl="6" w:tplc="040B000F" w:tentative="1">
      <w:start w:val="1"/>
      <w:numFmt w:val="decimal"/>
      <w:lvlText w:val="%7."/>
      <w:lvlJc w:val="left"/>
      <w:pPr>
        <w:ind w:left="6704" w:hanging="360"/>
      </w:pPr>
    </w:lvl>
    <w:lvl w:ilvl="7" w:tplc="040B0019" w:tentative="1">
      <w:start w:val="1"/>
      <w:numFmt w:val="lowerLetter"/>
      <w:lvlText w:val="%8."/>
      <w:lvlJc w:val="left"/>
      <w:pPr>
        <w:ind w:left="7424" w:hanging="360"/>
      </w:pPr>
    </w:lvl>
    <w:lvl w:ilvl="8" w:tplc="040B001B" w:tentative="1">
      <w:start w:val="1"/>
      <w:numFmt w:val="lowerRoman"/>
      <w:lvlText w:val="%9."/>
      <w:lvlJc w:val="right"/>
      <w:pPr>
        <w:ind w:left="8144" w:hanging="180"/>
      </w:pPr>
    </w:lvl>
  </w:abstractNum>
  <w:abstractNum w:abstractNumId="14" w15:restartNumberingAfterBreak="0">
    <w:nsid w:val="6B0B5974"/>
    <w:multiLevelType w:val="hybridMultilevel"/>
    <w:tmpl w:val="2160AED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6B695891"/>
    <w:multiLevelType w:val="hybridMultilevel"/>
    <w:tmpl w:val="4148D342"/>
    <w:lvl w:ilvl="0" w:tplc="040B0001">
      <w:start w:val="1"/>
      <w:numFmt w:val="bullet"/>
      <w:lvlText w:val=""/>
      <w:lvlJc w:val="left"/>
      <w:pPr>
        <w:ind w:left="2024" w:hanging="360"/>
      </w:pPr>
      <w:rPr>
        <w:rFonts w:ascii="Symbol" w:hAnsi="Symbol" w:hint="default"/>
      </w:rPr>
    </w:lvl>
    <w:lvl w:ilvl="1" w:tplc="04090003">
      <w:start w:val="1"/>
      <w:numFmt w:val="bullet"/>
      <w:lvlText w:val="o"/>
      <w:lvlJc w:val="left"/>
      <w:pPr>
        <w:ind w:left="2744" w:hanging="360"/>
      </w:pPr>
      <w:rPr>
        <w:rFonts w:ascii="Courier New" w:hAnsi="Courier New" w:cs="Courier New" w:hint="default"/>
      </w:rPr>
    </w:lvl>
    <w:lvl w:ilvl="2" w:tplc="04090005" w:tentative="1">
      <w:start w:val="1"/>
      <w:numFmt w:val="bullet"/>
      <w:lvlText w:val=""/>
      <w:lvlJc w:val="left"/>
      <w:pPr>
        <w:ind w:left="3464" w:hanging="360"/>
      </w:pPr>
      <w:rPr>
        <w:rFonts w:ascii="Wingdings" w:hAnsi="Wingdings" w:hint="default"/>
      </w:rPr>
    </w:lvl>
    <w:lvl w:ilvl="3" w:tplc="04090001" w:tentative="1">
      <w:start w:val="1"/>
      <w:numFmt w:val="bullet"/>
      <w:lvlText w:val=""/>
      <w:lvlJc w:val="left"/>
      <w:pPr>
        <w:ind w:left="4184" w:hanging="360"/>
      </w:pPr>
      <w:rPr>
        <w:rFonts w:ascii="Symbol" w:hAnsi="Symbol" w:hint="default"/>
      </w:rPr>
    </w:lvl>
    <w:lvl w:ilvl="4" w:tplc="04090003" w:tentative="1">
      <w:start w:val="1"/>
      <w:numFmt w:val="bullet"/>
      <w:lvlText w:val="o"/>
      <w:lvlJc w:val="left"/>
      <w:pPr>
        <w:ind w:left="4904" w:hanging="360"/>
      </w:pPr>
      <w:rPr>
        <w:rFonts w:ascii="Courier New" w:hAnsi="Courier New" w:cs="Courier New" w:hint="default"/>
      </w:rPr>
    </w:lvl>
    <w:lvl w:ilvl="5" w:tplc="04090005" w:tentative="1">
      <w:start w:val="1"/>
      <w:numFmt w:val="bullet"/>
      <w:lvlText w:val=""/>
      <w:lvlJc w:val="left"/>
      <w:pPr>
        <w:ind w:left="5624" w:hanging="360"/>
      </w:pPr>
      <w:rPr>
        <w:rFonts w:ascii="Wingdings" w:hAnsi="Wingdings" w:hint="default"/>
      </w:rPr>
    </w:lvl>
    <w:lvl w:ilvl="6" w:tplc="04090001" w:tentative="1">
      <w:start w:val="1"/>
      <w:numFmt w:val="bullet"/>
      <w:lvlText w:val=""/>
      <w:lvlJc w:val="left"/>
      <w:pPr>
        <w:ind w:left="6344" w:hanging="360"/>
      </w:pPr>
      <w:rPr>
        <w:rFonts w:ascii="Symbol" w:hAnsi="Symbol" w:hint="default"/>
      </w:rPr>
    </w:lvl>
    <w:lvl w:ilvl="7" w:tplc="04090003" w:tentative="1">
      <w:start w:val="1"/>
      <w:numFmt w:val="bullet"/>
      <w:lvlText w:val="o"/>
      <w:lvlJc w:val="left"/>
      <w:pPr>
        <w:ind w:left="7064" w:hanging="360"/>
      </w:pPr>
      <w:rPr>
        <w:rFonts w:ascii="Courier New" w:hAnsi="Courier New" w:cs="Courier New" w:hint="default"/>
      </w:rPr>
    </w:lvl>
    <w:lvl w:ilvl="8" w:tplc="04090005" w:tentative="1">
      <w:start w:val="1"/>
      <w:numFmt w:val="bullet"/>
      <w:lvlText w:val=""/>
      <w:lvlJc w:val="left"/>
      <w:pPr>
        <w:ind w:left="7784" w:hanging="360"/>
      </w:pPr>
      <w:rPr>
        <w:rFonts w:ascii="Wingdings" w:hAnsi="Wingdings" w:hint="default"/>
      </w:rPr>
    </w:lvl>
  </w:abstractNum>
  <w:abstractNum w:abstractNumId="16" w15:restartNumberingAfterBreak="0">
    <w:nsid w:val="76957BF8"/>
    <w:multiLevelType w:val="multilevel"/>
    <w:tmpl w:val="5B52E952"/>
    <w:lvl w:ilvl="0">
      <w:start w:val="1"/>
      <w:numFmt w:val="decimal"/>
      <w:lvlText w:val="%1."/>
      <w:lvlJc w:val="left"/>
      <w:pPr>
        <w:ind w:left="2098" w:hanging="794"/>
      </w:pPr>
      <w:rPr>
        <w:rFonts w:hint="default"/>
      </w:rPr>
    </w:lvl>
    <w:lvl w:ilvl="1">
      <w:start w:val="1"/>
      <w:numFmt w:val="lowerLetter"/>
      <w:lvlText w:val="(%2)"/>
      <w:lvlJc w:val="left"/>
      <w:pPr>
        <w:ind w:left="2892" w:hanging="794"/>
      </w:pPr>
      <w:rPr>
        <w:rFonts w:hint="default"/>
      </w:rPr>
    </w:lvl>
    <w:lvl w:ilvl="2">
      <w:start w:val="1"/>
      <w:numFmt w:val="lowerRoman"/>
      <w:lvlText w:val="(%3)"/>
      <w:lvlJc w:val="left"/>
      <w:pPr>
        <w:ind w:left="3686" w:hanging="794"/>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7" w15:restartNumberingAfterBreak="0">
    <w:nsid w:val="7F924559"/>
    <w:multiLevelType w:val="hybridMultilevel"/>
    <w:tmpl w:val="6BC4B930"/>
    <w:lvl w:ilvl="0" w:tplc="040B0001">
      <w:start w:val="1"/>
      <w:numFmt w:val="bullet"/>
      <w:lvlText w:val=""/>
      <w:lvlJc w:val="left"/>
      <w:pPr>
        <w:ind w:left="2024" w:hanging="360"/>
      </w:pPr>
      <w:rPr>
        <w:rFonts w:ascii="Symbol" w:hAnsi="Symbol" w:hint="default"/>
      </w:rPr>
    </w:lvl>
    <w:lvl w:ilvl="1" w:tplc="040B0001">
      <w:start w:val="1"/>
      <w:numFmt w:val="bullet"/>
      <w:lvlText w:val=""/>
      <w:lvlJc w:val="left"/>
      <w:pPr>
        <w:ind w:left="2744" w:hanging="360"/>
      </w:pPr>
      <w:rPr>
        <w:rFonts w:ascii="Symbol" w:hAnsi="Symbol" w:hint="default"/>
      </w:rPr>
    </w:lvl>
    <w:lvl w:ilvl="2" w:tplc="040B0001">
      <w:start w:val="1"/>
      <w:numFmt w:val="bullet"/>
      <w:lvlText w:val=""/>
      <w:lvlJc w:val="left"/>
      <w:pPr>
        <w:ind w:left="3464" w:hanging="360"/>
      </w:pPr>
      <w:rPr>
        <w:rFonts w:ascii="Symbol" w:hAnsi="Symbol"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2"/>
  </w:num>
  <w:num w:numId="2">
    <w:abstractNumId w:val="6"/>
  </w:num>
  <w:num w:numId="3">
    <w:abstractNumId w:val="8"/>
  </w:num>
  <w:num w:numId="4">
    <w:abstractNumId w:val="4"/>
  </w:num>
  <w:num w:numId="5">
    <w:abstractNumId w:val="6"/>
  </w:num>
  <w:num w:numId="6">
    <w:abstractNumId w:val="8"/>
  </w:num>
  <w:num w:numId="7">
    <w:abstractNumId w:val="7"/>
    <w:lvlOverride w:ilvl="0">
      <w:lvl w:ilvl="0">
        <w:start w:val="1"/>
        <w:numFmt w:val="upperLetter"/>
        <w:pStyle w:val="Liite1"/>
        <w:lvlText w:val="Liite %1"/>
        <w:lvlJc w:val="left"/>
        <w:pPr>
          <w:ind w:left="1304" w:hanging="1304"/>
        </w:pPr>
        <w:rPr>
          <w:rFonts w:hint="default"/>
        </w:rPr>
      </w:lvl>
    </w:lvlOverride>
    <w:lvlOverride w:ilvl="1">
      <w:lvl w:ilvl="1">
        <w:start w:val="1"/>
        <w:numFmt w:val="decimal"/>
        <w:pStyle w:val="Liite2"/>
        <w:lvlText w:val="%1.%2"/>
        <w:lvlJc w:val="left"/>
        <w:pPr>
          <w:ind w:left="1304" w:hanging="1304"/>
        </w:pPr>
        <w:rPr>
          <w:rFonts w:hint="default"/>
        </w:rPr>
      </w:lvl>
    </w:lvlOverride>
    <w:lvlOverride w:ilvl="2">
      <w:lvl w:ilvl="2">
        <w:start w:val="1"/>
        <w:numFmt w:val="decimal"/>
        <w:pStyle w:val="Liite3"/>
        <w:lvlText w:val="%1.%2.%3"/>
        <w:lvlJc w:val="left"/>
        <w:pPr>
          <w:ind w:left="1304" w:hanging="1304"/>
        </w:pPr>
        <w:rPr>
          <w:rFonts w:hint="default"/>
        </w:rPr>
      </w:lvl>
    </w:lvlOverride>
    <w:lvlOverride w:ilvl="3">
      <w:lvl w:ilvl="3">
        <w:start w:val="1"/>
        <w:numFmt w:val="decimal"/>
        <w:pStyle w:val="Liite4"/>
        <w:lvlText w:val="%1.%2.%3.%4"/>
        <w:lvlJc w:val="left"/>
        <w:pPr>
          <w:ind w:left="1797" w:hanging="360"/>
        </w:pPr>
        <w:rPr>
          <w:rFonts w:hint="default"/>
        </w:rPr>
      </w:lvl>
    </w:lvlOverride>
    <w:lvlOverride w:ilvl="4">
      <w:lvl w:ilvl="4">
        <w:start w:val="1"/>
        <w:numFmt w:val="lowerLetter"/>
        <w:lvlText w:val="(%5)"/>
        <w:lvlJc w:val="left"/>
        <w:pPr>
          <w:ind w:left="2157" w:hanging="360"/>
        </w:pPr>
        <w:rPr>
          <w:rFonts w:hint="default"/>
        </w:rPr>
      </w:lvl>
    </w:lvlOverride>
    <w:lvlOverride w:ilvl="5">
      <w:lvl w:ilvl="5">
        <w:start w:val="1"/>
        <w:numFmt w:val="lowerRoman"/>
        <w:lvlText w:val="(%6)"/>
        <w:lvlJc w:val="left"/>
        <w:pPr>
          <w:ind w:left="2517" w:hanging="360"/>
        </w:pPr>
        <w:rPr>
          <w:rFonts w:hint="default"/>
        </w:rPr>
      </w:lvl>
    </w:lvlOverride>
    <w:lvlOverride w:ilvl="6">
      <w:lvl w:ilvl="6">
        <w:start w:val="1"/>
        <w:numFmt w:val="decimal"/>
        <w:lvlText w:val="%7."/>
        <w:lvlJc w:val="left"/>
        <w:pPr>
          <w:ind w:left="2877" w:hanging="360"/>
        </w:pPr>
        <w:rPr>
          <w:rFonts w:hint="default"/>
        </w:rPr>
      </w:lvl>
    </w:lvlOverride>
    <w:lvlOverride w:ilvl="7">
      <w:lvl w:ilvl="7">
        <w:start w:val="1"/>
        <w:numFmt w:val="lowerLetter"/>
        <w:lvlText w:val="%8."/>
        <w:lvlJc w:val="left"/>
        <w:pPr>
          <w:ind w:left="3237" w:hanging="360"/>
        </w:pPr>
        <w:rPr>
          <w:rFonts w:hint="default"/>
        </w:rPr>
      </w:lvl>
    </w:lvlOverride>
    <w:lvlOverride w:ilvl="8">
      <w:lvl w:ilvl="8">
        <w:start w:val="1"/>
        <w:numFmt w:val="lowerRoman"/>
        <w:lvlText w:val="%9."/>
        <w:lvlJc w:val="left"/>
        <w:pPr>
          <w:ind w:left="3597" w:hanging="360"/>
        </w:pPr>
        <w:rPr>
          <w:rFonts w:hint="default"/>
        </w:rPr>
      </w:lvl>
    </w:lvlOverride>
  </w:num>
  <w:num w:numId="8">
    <w:abstractNumId w:val="0"/>
  </w:num>
  <w:num w:numId="9">
    <w:abstractNumId w:val="11"/>
  </w:num>
  <w:num w:numId="10">
    <w:abstractNumId w:val="15"/>
  </w:num>
  <w:num w:numId="11">
    <w:abstractNumId w:val="10"/>
  </w:num>
  <w:num w:numId="12">
    <w:abstractNumId w:val="2"/>
  </w:num>
  <w:num w:numId="13">
    <w:abstractNumId w:val="5"/>
  </w:num>
  <w:num w:numId="14">
    <w:abstractNumId w:val="13"/>
  </w:num>
  <w:num w:numId="15">
    <w:abstractNumId w:val="17"/>
  </w:num>
  <w:num w:numId="16">
    <w:abstractNumId w:val="14"/>
  </w:num>
  <w:num w:numId="17">
    <w:abstractNumId w:val="3"/>
  </w:num>
  <w:num w:numId="18">
    <w:abstractNumId w:val="1"/>
  </w:num>
  <w:num w:numId="19">
    <w:abstractNumId w:val="9"/>
  </w:num>
  <w:num w:numId="20">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fr-FR" w:vendorID="64" w:dllVersion="0" w:nlCheck="1" w:checkStyle="0"/>
  <w:activeWritingStyle w:appName="MSWord" w:lang="fr-FR" w:vendorID="64" w:dllVersion="6" w:nlCheck="1" w:checkStyle="0"/>
  <w:activeWritingStyle w:appName="MSWord" w:lang="fi-FI" w:vendorID="64" w:dllVersion="131078" w:nlCheck="1" w:checkStyle="0"/>
  <w:activeWritingStyle w:appName="MSWord" w:lang="en-US" w:vendorID="64" w:dllVersion="131078" w:nlCheck="1" w:checkStyle="1"/>
  <w:proofState w:spelling="clean" w:grammar="clean"/>
  <w:attachedTemplate r:id="rId1"/>
  <w:defaultTabStop w:val="1304"/>
  <w:hyphenationZone w:val="425"/>
  <w:drawingGridHorizontalSpacing w:val="181"/>
  <w:drawingGridVerticalSpacing w:val="181"/>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6DB"/>
    <w:rsid w:val="00000932"/>
    <w:rsid w:val="00000B78"/>
    <w:rsid w:val="00000E5C"/>
    <w:rsid w:val="0000213F"/>
    <w:rsid w:val="0000352E"/>
    <w:rsid w:val="000043CD"/>
    <w:rsid w:val="00004985"/>
    <w:rsid w:val="00005425"/>
    <w:rsid w:val="0000564B"/>
    <w:rsid w:val="00005EC1"/>
    <w:rsid w:val="00006CDA"/>
    <w:rsid w:val="0000704B"/>
    <w:rsid w:val="00007B0D"/>
    <w:rsid w:val="00011257"/>
    <w:rsid w:val="00011811"/>
    <w:rsid w:val="00012091"/>
    <w:rsid w:val="00012F69"/>
    <w:rsid w:val="00012F71"/>
    <w:rsid w:val="00013108"/>
    <w:rsid w:val="000138AF"/>
    <w:rsid w:val="00014AF8"/>
    <w:rsid w:val="00015457"/>
    <w:rsid w:val="00015775"/>
    <w:rsid w:val="00015A14"/>
    <w:rsid w:val="00015AF5"/>
    <w:rsid w:val="00016088"/>
    <w:rsid w:val="00017D1F"/>
    <w:rsid w:val="00020FDF"/>
    <w:rsid w:val="0002121F"/>
    <w:rsid w:val="00022458"/>
    <w:rsid w:val="00022707"/>
    <w:rsid w:val="00022967"/>
    <w:rsid w:val="00023595"/>
    <w:rsid w:val="000245E4"/>
    <w:rsid w:val="00024E75"/>
    <w:rsid w:val="00025161"/>
    <w:rsid w:val="00026B22"/>
    <w:rsid w:val="000271D3"/>
    <w:rsid w:val="00027E4A"/>
    <w:rsid w:val="000307A0"/>
    <w:rsid w:val="00030873"/>
    <w:rsid w:val="000313B8"/>
    <w:rsid w:val="000324BC"/>
    <w:rsid w:val="00032816"/>
    <w:rsid w:val="0003443E"/>
    <w:rsid w:val="00034838"/>
    <w:rsid w:val="00035CBA"/>
    <w:rsid w:val="0003664A"/>
    <w:rsid w:val="00036666"/>
    <w:rsid w:val="00036E3E"/>
    <w:rsid w:val="000378AE"/>
    <w:rsid w:val="00040478"/>
    <w:rsid w:val="00041894"/>
    <w:rsid w:val="00041F4E"/>
    <w:rsid w:val="00042648"/>
    <w:rsid w:val="0004293F"/>
    <w:rsid w:val="00044568"/>
    <w:rsid w:val="000460DB"/>
    <w:rsid w:val="00046423"/>
    <w:rsid w:val="00046767"/>
    <w:rsid w:val="0004779B"/>
    <w:rsid w:val="0005334E"/>
    <w:rsid w:val="00053F96"/>
    <w:rsid w:val="00054597"/>
    <w:rsid w:val="0005497E"/>
    <w:rsid w:val="00055A44"/>
    <w:rsid w:val="00055E2F"/>
    <w:rsid w:val="0005626E"/>
    <w:rsid w:val="00056ABA"/>
    <w:rsid w:val="00057C0C"/>
    <w:rsid w:val="00060E96"/>
    <w:rsid w:val="00061A5F"/>
    <w:rsid w:val="00061E89"/>
    <w:rsid w:val="00062383"/>
    <w:rsid w:val="0006286B"/>
    <w:rsid w:val="000643DA"/>
    <w:rsid w:val="00064520"/>
    <w:rsid w:val="00065BCD"/>
    <w:rsid w:val="00065F86"/>
    <w:rsid w:val="00066394"/>
    <w:rsid w:val="000669DC"/>
    <w:rsid w:val="00066DB8"/>
    <w:rsid w:val="00067148"/>
    <w:rsid w:val="000672A8"/>
    <w:rsid w:val="00067984"/>
    <w:rsid w:val="00070578"/>
    <w:rsid w:val="000705E7"/>
    <w:rsid w:val="00070F5C"/>
    <w:rsid w:val="0007218A"/>
    <w:rsid w:val="0007239F"/>
    <w:rsid w:val="00073B21"/>
    <w:rsid w:val="00077F78"/>
    <w:rsid w:val="000805E4"/>
    <w:rsid w:val="00081A39"/>
    <w:rsid w:val="00081C6B"/>
    <w:rsid w:val="000820F0"/>
    <w:rsid w:val="0008324A"/>
    <w:rsid w:val="00084733"/>
    <w:rsid w:val="000850AE"/>
    <w:rsid w:val="00085A43"/>
    <w:rsid w:val="00085D7C"/>
    <w:rsid w:val="00087230"/>
    <w:rsid w:val="00090E11"/>
    <w:rsid w:val="000910FC"/>
    <w:rsid w:val="0009165D"/>
    <w:rsid w:val="00092714"/>
    <w:rsid w:val="00093D4C"/>
    <w:rsid w:val="00094365"/>
    <w:rsid w:val="0009462A"/>
    <w:rsid w:val="00095727"/>
    <w:rsid w:val="00096DB4"/>
    <w:rsid w:val="0009759B"/>
    <w:rsid w:val="000A225B"/>
    <w:rsid w:val="000A2448"/>
    <w:rsid w:val="000A2BA5"/>
    <w:rsid w:val="000A2DFB"/>
    <w:rsid w:val="000A33AD"/>
    <w:rsid w:val="000A3CB0"/>
    <w:rsid w:val="000A3FEE"/>
    <w:rsid w:val="000A412F"/>
    <w:rsid w:val="000A5426"/>
    <w:rsid w:val="000A5A05"/>
    <w:rsid w:val="000A5EE2"/>
    <w:rsid w:val="000A6867"/>
    <w:rsid w:val="000A6FC6"/>
    <w:rsid w:val="000B006E"/>
    <w:rsid w:val="000B0898"/>
    <w:rsid w:val="000B1396"/>
    <w:rsid w:val="000B1BBC"/>
    <w:rsid w:val="000B1F93"/>
    <w:rsid w:val="000B1FE4"/>
    <w:rsid w:val="000B2CE7"/>
    <w:rsid w:val="000B4AC5"/>
    <w:rsid w:val="000B4BF0"/>
    <w:rsid w:val="000B5A3E"/>
    <w:rsid w:val="000B5F09"/>
    <w:rsid w:val="000B654D"/>
    <w:rsid w:val="000B6985"/>
    <w:rsid w:val="000B6D25"/>
    <w:rsid w:val="000B70EE"/>
    <w:rsid w:val="000B72AF"/>
    <w:rsid w:val="000B7302"/>
    <w:rsid w:val="000B7F87"/>
    <w:rsid w:val="000C3E95"/>
    <w:rsid w:val="000C41F7"/>
    <w:rsid w:val="000C4A2B"/>
    <w:rsid w:val="000C4BF7"/>
    <w:rsid w:val="000C64B5"/>
    <w:rsid w:val="000C7CA4"/>
    <w:rsid w:val="000D08CB"/>
    <w:rsid w:val="000D267C"/>
    <w:rsid w:val="000D46DB"/>
    <w:rsid w:val="000D6076"/>
    <w:rsid w:val="000D62D3"/>
    <w:rsid w:val="000D6339"/>
    <w:rsid w:val="000D64CB"/>
    <w:rsid w:val="000D6B2E"/>
    <w:rsid w:val="000D6C55"/>
    <w:rsid w:val="000D757C"/>
    <w:rsid w:val="000E0AF3"/>
    <w:rsid w:val="000E22C8"/>
    <w:rsid w:val="000E26CD"/>
    <w:rsid w:val="000E3803"/>
    <w:rsid w:val="000E3980"/>
    <w:rsid w:val="000E55FA"/>
    <w:rsid w:val="000E59AA"/>
    <w:rsid w:val="000E5EBE"/>
    <w:rsid w:val="000E61A9"/>
    <w:rsid w:val="000E63AE"/>
    <w:rsid w:val="000E68D7"/>
    <w:rsid w:val="000E707C"/>
    <w:rsid w:val="000E7198"/>
    <w:rsid w:val="000E766A"/>
    <w:rsid w:val="000E7AA0"/>
    <w:rsid w:val="000F12FB"/>
    <w:rsid w:val="000F276D"/>
    <w:rsid w:val="000F3582"/>
    <w:rsid w:val="000F3CA5"/>
    <w:rsid w:val="000F3FA4"/>
    <w:rsid w:val="000F50C7"/>
    <w:rsid w:val="000F70F0"/>
    <w:rsid w:val="000F7297"/>
    <w:rsid w:val="000F7573"/>
    <w:rsid w:val="000F7CA6"/>
    <w:rsid w:val="00101388"/>
    <w:rsid w:val="001025F0"/>
    <w:rsid w:val="0010277B"/>
    <w:rsid w:val="00103C54"/>
    <w:rsid w:val="00104F1E"/>
    <w:rsid w:val="00105E63"/>
    <w:rsid w:val="00105FC0"/>
    <w:rsid w:val="00106A66"/>
    <w:rsid w:val="00107B73"/>
    <w:rsid w:val="00110675"/>
    <w:rsid w:val="00110E40"/>
    <w:rsid w:val="00111097"/>
    <w:rsid w:val="001111C9"/>
    <w:rsid w:val="00111245"/>
    <w:rsid w:val="001129EA"/>
    <w:rsid w:val="00112F35"/>
    <w:rsid w:val="00113F93"/>
    <w:rsid w:val="00114393"/>
    <w:rsid w:val="00114F49"/>
    <w:rsid w:val="00115D16"/>
    <w:rsid w:val="00116235"/>
    <w:rsid w:val="00116A67"/>
    <w:rsid w:val="001173F2"/>
    <w:rsid w:val="00117D89"/>
    <w:rsid w:val="001207D0"/>
    <w:rsid w:val="0012161D"/>
    <w:rsid w:val="0012173B"/>
    <w:rsid w:val="00121AEB"/>
    <w:rsid w:val="00124A55"/>
    <w:rsid w:val="0012549E"/>
    <w:rsid w:val="00126F7B"/>
    <w:rsid w:val="00130DA0"/>
    <w:rsid w:val="0013144F"/>
    <w:rsid w:val="001329B3"/>
    <w:rsid w:val="001333DE"/>
    <w:rsid w:val="001334C6"/>
    <w:rsid w:val="00133679"/>
    <w:rsid w:val="00133B37"/>
    <w:rsid w:val="00134691"/>
    <w:rsid w:val="001353A0"/>
    <w:rsid w:val="001357FC"/>
    <w:rsid w:val="00136FAE"/>
    <w:rsid w:val="00137125"/>
    <w:rsid w:val="00140A04"/>
    <w:rsid w:val="00140F04"/>
    <w:rsid w:val="0014172F"/>
    <w:rsid w:val="00142BDF"/>
    <w:rsid w:val="00147026"/>
    <w:rsid w:val="00147128"/>
    <w:rsid w:val="0014747A"/>
    <w:rsid w:val="00150867"/>
    <w:rsid w:val="00151710"/>
    <w:rsid w:val="001520A1"/>
    <w:rsid w:val="00152161"/>
    <w:rsid w:val="00157249"/>
    <w:rsid w:val="001572E2"/>
    <w:rsid w:val="00161CA1"/>
    <w:rsid w:val="00162475"/>
    <w:rsid w:val="00162D09"/>
    <w:rsid w:val="00164E88"/>
    <w:rsid w:val="00166814"/>
    <w:rsid w:val="00166B1B"/>
    <w:rsid w:val="00166EE1"/>
    <w:rsid w:val="00167AD0"/>
    <w:rsid w:val="0017107A"/>
    <w:rsid w:val="00171EFB"/>
    <w:rsid w:val="0017324F"/>
    <w:rsid w:val="00173753"/>
    <w:rsid w:val="001769E7"/>
    <w:rsid w:val="001804AA"/>
    <w:rsid w:val="00180DF9"/>
    <w:rsid w:val="00181728"/>
    <w:rsid w:val="00182838"/>
    <w:rsid w:val="001828CA"/>
    <w:rsid w:val="00182970"/>
    <w:rsid w:val="0018380A"/>
    <w:rsid w:val="00183C95"/>
    <w:rsid w:val="00185F81"/>
    <w:rsid w:val="0018607A"/>
    <w:rsid w:val="001864E4"/>
    <w:rsid w:val="0018661A"/>
    <w:rsid w:val="0018673E"/>
    <w:rsid w:val="001873A9"/>
    <w:rsid w:val="00190FDB"/>
    <w:rsid w:val="00191F62"/>
    <w:rsid w:val="00192384"/>
    <w:rsid w:val="0019239F"/>
    <w:rsid w:val="00193C75"/>
    <w:rsid w:val="00193DEC"/>
    <w:rsid w:val="00194B47"/>
    <w:rsid w:val="001951A3"/>
    <w:rsid w:val="00196E25"/>
    <w:rsid w:val="00196E77"/>
    <w:rsid w:val="00197748"/>
    <w:rsid w:val="001A3440"/>
    <w:rsid w:val="001A3727"/>
    <w:rsid w:val="001A4089"/>
    <w:rsid w:val="001A44DF"/>
    <w:rsid w:val="001A4CF0"/>
    <w:rsid w:val="001A5085"/>
    <w:rsid w:val="001A629F"/>
    <w:rsid w:val="001A72A0"/>
    <w:rsid w:val="001A7B21"/>
    <w:rsid w:val="001B04CF"/>
    <w:rsid w:val="001B1BA4"/>
    <w:rsid w:val="001B3814"/>
    <w:rsid w:val="001B490C"/>
    <w:rsid w:val="001B4EB2"/>
    <w:rsid w:val="001B5D8C"/>
    <w:rsid w:val="001B60DA"/>
    <w:rsid w:val="001B62B5"/>
    <w:rsid w:val="001B6376"/>
    <w:rsid w:val="001B6C9C"/>
    <w:rsid w:val="001B6ED4"/>
    <w:rsid w:val="001C0044"/>
    <w:rsid w:val="001C06AC"/>
    <w:rsid w:val="001C1DF2"/>
    <w:rsid w:val="001C269C"/>
    <w:rsid w:val="001C2BBA"/>
    <w:rsid w:val="001C48DC"/>
    <w:rsid w:val="001C4E12"/>
    <w:rsid w:val="001C6A3E"/>
    <w:rsid w:val="001C6EC2"/>
    <w:rsid w:val="001C7EB2"/>
    <w:rsid w:val="001D06FE"/>
    <w:rsid w:val="001D0791"/>
    <w:rsid w:val="001D0F04"/>
    <w:rsid w:val="001D1270"/>
    <w:rsid w:val="001D2297"/>
    <w:rsid w:val="001D2912"/>
    <w:rsid w:val="001D2F3D"/>
    <w:rsid w:val="001D3062"/>
    <w:rsid w:val="001D3EE8"/>
    <w:rsid w:val="001D3F37"/>
    <w:rsid w:val="001D45F9"/>
    <w:rsid w:val="001D6AAE"/>
    <w:rsid w:val="001E1EFB"/>
    <w:rsid w:val="001E2479"/>
    <w:rsid w:val="001E2CE1"/>
    <w:rsid w:val="001E3776"/>
    <w:rsid w:val="001E48B0"/>
    <w:rsid w:val="001E656B"/>
    <w:rsid w:val="001E7FF5"/>
    <w:rsid w:val="001F045B"/>
    <w:rsid w:val="001F06A7"/>
    <w:rsid w:val="001F2412"/>
    <w:rsid w:val="001F39DE"/>
    <w:rsid w:val="001F47EA"/>
    <w:rsid w:val="001F4F82"/>
    <w:rsid w:val="001F54DE"/>
    <w:rsid w:val="001F6A9B"/>
    <w:rsid w:val="001F6BA7"/>
    <w:rsid w:val="001F71B6"/>
    <w:rsid w:val="001F7DD4"/>
    <w:rsid w:val="002008D5"/>
    <w:rsid w:val="0020149F"/>
    <w:rsid w:val="00201DC8"/>
    <w:rsid w:val="00202BF9"/>
    <w:rsid w:val="00204120"/>
    <w:rsid w:val="002042DC"/>
    <w:rsid w:val="00205599"/>
    <w:rsid w:val="002066A3"/>
    <w:rsid w:val="00210E69"/>
    <w:rsid w:val="00211635"/>
    <w:rsid w:val="00211667"/>
    <w:rsid w:val="00212B08"/>
    <w:rsid w:val="00214B52"/>
    <w:rsid w:val="00214CF7"/>
    <w:rsid w:val="00214F00"/>
    <w:rsid w:val="00216788"/>
    <w:rsid w:val="00221C52"/>
    <w:rsid w:val="00222126"/>
    <w:rsid w:val="00222316"/>
    <w:rsid w:val="00223E08"/>
    <w:rsid w:val="00223F2C"/>
    <w:rsid w:val="00224267"/>
    <w:rsid w:val="00224C50"/>
    <w:rsid w:val="002257A2"/>
    <w:rsid w:val="00225E58"/>
    <w:rsid w:val="002302B3"/>
    <w:rsid w:val="00230A0B"/>
    <w:rsid w:val="0023115E"/>
    <w:rsid w:val="00232D80"/>
    <w:rsid w:val="00233922"/>
    <w:rsid w:val="00233A12"/>
    <w:rsid w:val="00234807"/>
    <w:rsid w:val="00234C8D"/>
    <w:rsid w:val="0023570F"/>
    <w:rsid w:val="00235780"/>
    <w:rsid w:val="00235B76"/>
    <w:rsid w:val="002374E5"/>
    <w:rsid w:val="002378B9"/>
    <w:rsid w:val="00237FF6"/>
    <w:rsid w:val="002407C3"/>
    <w:rsid w:val="00240D5A"/>
    <w:rsid w:val="00240DF3"/>
    <w:rsid w:val="002420E8"/>
    <w:rsid w:val="00242A92"/>
    <w:rsid w:val="00243972"/>
    <w:rsid w:val="00243EDA"/>
    <w:rsid w:val="00244115"/>
    <w:rsid w:val="00244695"/>
    <w:rsid w:val="00245917"/>
    <w:rsid w:val="00245CB8"/>
    <w:rsid w:val="00247B48"/>
    <w:rsid w:val="00247EE9"/>
    <w:rsid w:val="00247F85"/>
    <w:rsid w:val="0025006B"/>
    <w:rsid w:val="002503EB"/>
    <w:rsid w:val="00250ED6"/>
    <w:rsid w:val="00253373"/>
    <w:rsid w:val="00253F1D"/>
    <w:rsid w:val="00253FDB"/>
    <w:rsid w:val="00254272"/>
    <w:rsid w:val="00254C27"/>
    <w:rsid w:val="00254D5A"/>
    <w:rsid w:val="00255624"/>
    <w:rsid w:val="00256569"/>
    <w:rsid w:val="00256947"/>
    <w:rsid w:val="00257BBD"/>
    <w:rsid w:val="00260425"/>
    <w:rsid w:val="0026042D"/>
    <w:rsid w:val="00261024"/>
    <w:rsid w:val="00261087"/>
    <w:rsid w:val="002616E5"/>
    <w:rsid w:val="00262C88"/>
    <w:rsid w:val="002630FA"/>
    <w:rsid w:val="00263CC8"/>
    <w:rsid w:val="00263CD2"/>
    <w:rsid w:val="002647DA"/>
    <w:rsid w:val="002654C9"/>
    <w:rsid w:val="002657B0"/>
    <w:rsid w:val="002658AA"/>
    <w:rsid w:val="00266FC3"/>
    <w:rsid w:val="0027066E"/>
    <w:rsid w:val="00270994"/>
    <w:rsid w:val="00271098"/>
    <w:rsid w:val="00272F92"/>
    <w:rsid w:val="002735B0"/>
    <w:rsid w:val="00274D16"/>
    <w:rsid w:val="00274FB4"/>
    <w:rsid w:val="00275190"/>
    <w:rsid w:val="00275F9D"/>
    <w:rsid w:val="002765C9"/>
    <w:rsid w:val="00277537"/>
    <w:rsid w:val="00277CB7"/>
    <w:rsid w:val="002803BE"/>
    <w:rsid w:val="00280776"/>
    <w:rsid w:val="00281B89"/>
    <w:rsid w:val="00284121"/>
    <w:rsid w:val="00285399"/>
    <w:rsid w:val="0028568C"/>
    <w:rsid w:val="002863F3"/>
    <w:rsid w:val="0028642D"/>
    <w:rsid w:val="002876FE"/>
    <w:rsid w:val="0028771F"/>
    <w:rsid w:val="00290A8F"/>
    <w:rsid w:val="002917DF"/>
    <w:rsid w:val="00291E03"/>
    <w:rsid w:val="00292E0F"/>
    <w:rsid w:val="0029508F"/>
    <w:rsid w:val="002957A4"/>
    <w:rsid w:val="00295BBC"/>
    <w:rsid w:val="0029626E"/>
    <w:rsid w:val="002963CF"/>
    <w:rsid w:val="002966F3"/>
    <w:rsid w:val="00296A4E"/>
    <w:rsid w:val="00297223"/>
    <w:rsid w:val="002A07B9"/>
    <w:rsid w:val="002A1DFA"/>
    <w:rsid w:val="002A3DE5"/>
    <w:rsid w:val="002A449E"/>
    <w:rsid w:val="002A5083"/>
    <w:rsid w:val="002A638D"/>
    <w:rsid w:val="002A6B92"/>
    <w:rsid w:val="002A6FC7"/>
    <w:rsid w:val="002A79BF"/>
    <w:rsid w:val="002A7A73"/>
    <w:rsid w:val="002B1043"/>
    <w:rsid w:val="002B1230"/>
    <w:rsid w:val="002B2084"/>
    <w:rsid w:val="002B48EA"/>
    <w:rsid w:val="002B49E6"/>
    <w:rsid w:val="002B4B32"/>
    <w:rsid w:val="002B6ECA"/>
    <w:rsid w:val="002B796C"/>
    <w:rsid w:val="002B7E7C"/>
    <w:rsid w:val="002C052C"/>
    <w:rsid w:val="002C138F"/>
    <w:rsid w:val="002C264F"/>
    <w:rsid w:val="002C4523"/>
    <w:rsid w:val="002C4A33"/>
    <w:rsid w:val="002C640F"/>
    <w:rsid w:val="002C65AF"/>
    <w:rsid w:val="002C6A05"/>
    <w:rsid w:val="002C6D8D"/>
    <w:rsid w:val="002C7CAC"/>
    <w:rsid w:val="002D07FC"/>
    <w:rsid w:val="002D0EED"/>
    <w:rsid w:val="002D155C"/>
    <w:rsid w:val="002D1939"/>
    <w:rsid w:val="002D2B71"/>
    <w:rsid w:val="002D2D9D"/>
    <w:rsid w:val="002D3811"/>
    <w:rsid w:val="002D39CA"/>
    <w:rsid w:val="002D47C3"/>
    <w:rsid w:val="002D482F"/>
    <w:rsid w:val="002D56A5"/>
    <w:rsid w:val="002D5DC2"/>
    <w:rsid w:val="002D6330"/>
    <w:rsid w:val="002D66BB"/>
    <w:rsid w:val="002D6E30"/>
    <w:rsid w:val="002D75AD"/>
    <w:rsid w:val="002D78E9"/>
    <w:rsid w:val="002D7E82"/>
    <w:rsid w:val="002E1511"/>
    <w:rsid w:val="002E19AA"/>
    <w:rsid w:val="002E2FC2"/>
    <w:rsid w:val="002E419E"/>
    <w:rsid w:val="002E4B34"/>
    <w:rsid w:val="002E506B"/>
    <w:rsid w:val="002E5CDA"/>
    <w:rsid w:val="002E60DA"/>
    <w:rsid w:val="002F0062"/>
    <w:rsid w:val="002F0584"/>
    <w:rsid w:val="002F0B78"/>
    <w:rsid w:val="002F1644"/>
    <w:rsid w:val="002F1F63"/>
    <w:rsid w:val="002F25FF"/>
    <w:rsid w:val="002F40E3"/>
    <w:rsid w:val="002F588C"/>
    <w:rsid w:val="002F590D"/>
    <w:rsid w:val="002F6158"/>
    <w:rsid w:val="002F6B95"/>
    <w:rsid w:val="002F75AF"/>
    <w:rsid w:val="002F7B4D"/>
    <w:rsid w:val="00300C87"/>
    <w:rsid w:val="00300D81"/>
    <w:rsid w:val="0030228A"/>
    <w:rsid w:val="003039A4"/>
    <w:rsid w:val="003041FD"/>
    <w:rsid w:val="00304204"/>
    <w:rsid w:val="00304C2A"/>
    <w:rsid w:val="00305A73"/>
    <w:rsid w:val="00305C9F"/>
    <w:rsid w:val="003061C9"/>
    <w:rsid w:val="00306FE5"/>
    <w:rsid w:val="00307476"/>
    <w:rsid w:val="00307D85"/>
    <w:rsid w:val="003113D7"/>
    <w:rsid w:val="00312256"/>
    <w:rsid w:val="00313344"/>
    <w:rsid w:val="00313B80"/>
    <w:rsid w:val="00313CD6"/>
    <w:rsid w:val="00313DA0"/>
    <w:rsid w:val="00314482"/>
    <w:rsid w:val="00315121"/>
    <w:rsid w:val="00315288"/>
    <w:rsid w:val="00316280"/>
    <w:rsid w:val="00316CA3"/>
    <w:rsid w:val="00317FF9"/>
    <w:rsid w:val="00320177"/>
    <w:rsid w:val="003206D7"/>
    <w:rsid w:val="00320D62"/>
    <w:rsid w:val="003223AD"/>
    <w:rsid w:val="003225EF"/>
    <w:rsid w:val="00323827"/>
    <w:rsid w:val="003254E1"/>
    <w:rsid w:val="0032691C"/>
    <w:rsid w:val="00326B7B"/>
    <w:rsid w:val="00326BAC"/>
    <w:rsid w:val="0032737E"/>
    <w:rsid w:val="003273F0"/>
    <w:rsid w:val="003277A8"/>
    <w:rsid w:val="0032785C"/>
    <w:rsid w:val="00327CDD"/>
    <w:rsid w:val="0033050B"/>
    <w:rsid w:val="00330EE3"/>
    <w:rsid w:val="00331775"/>
    <w:rsid w:val="00331A0A"/>
    <w:rsid w:val="00332B5B"/>
    <w:rsid w:val="00334B7C"/>
    <w:rsid w:val="003352E4"/>
    <w:rsid w:val="0033532B"/>
    <w:rsid w:val="00335433"/>
    <w:rsid w:val="00335F26"/>
    <w:rsid w:val="003361BC"/>
    <w:rsid w:val="003367E6"/>
    <w:rsid w:val="003372C3"/>
    <w:rsid w:val="00337BCE"/>
    <w:rsid w:val="00341C83"/>
    <w:rsid w:val="0034287A"/>
    <w:rsid w:val="00342D5C"/>
    <w:rsid w:val="00342DB8"/>
    <w:rsid w:val="00343268"/>
    <w:rsid w:val="0034435D"/>
    <w:rsid w:val="00344B8E"/>
    <w:rsid w:val="0034669F"/>
    <w:rsid w:val="00346996"/>
    <w:rsid w:val="003474D5"/>
    <w:rsid w:val="00347610"/>
    <w:rsid w:val="0034792F"/>
    <w:rsid w:val="003508DB"/>
    <w:rsid w:val="003510E6"/>
    <w:rsid w:val="00352EBC"/>
    <w:rsid w:val="00354184"/>
    <w:rsid w:val="0035573A"/>
    <w:rsid w:val="003565D6"/>
    <w:rsid w:val="0036092A"/>
    <w:rsid w:val="003621A2"/>
    <w:rsid w:val="00363E15"/>
    <w:rsid w:val="00363EA0"/>
    <w:rsid w:val="00364FF5"/>
    <w:rsid w:val="0036576C"/>
    <w:rsid w:val="003663B5"/>
    <w:rsid w:val="00366C20"/>
    <w:rsid w:val="00367A2D"/>
    <w:rsid w:val="003700B2"/>
    <w:rsid w:val="00371038"/>
    <w:rsid w:val="00371C12"/>
    <w:rsid w:val="00371C76"/>
    <w:rsid w:val="00372994"/>
    <w:rsid w:val="00372C60"/>
    <w:rsid w:val="00373344"/>
    <w:rsid w:val="00373395"/>
    <w:rsid w:val="00373502"/>
    <w:rsid w:val="003737DD"/>
    <w:rsid w:val="003737F3"/>
    <w:rsid w:val="0037461C"/>
    <w:rsid w:val="003747E2"/>
    <w:rsid w:val="00376CF4"/>
    <w:rsid w:val="00377D23"/>
    <w:rsid w:val="00381054"/>
    <w:rsid w:val="00382AC1"/>
    <w:rsid w:val="00383CDC"/>
    <w:rsid w:val="0038431F"/>
    <w:rsid w:val="00384A4D"/>
    <w:rsid w:val="003852A8"/>
    <w:rsid w:val="00387E43"/>
    <w:rsid w:val="00387E88"/>
    <w:rsid w:val="0039094D"/>
    <w:rsid w:val="00392EAD"/>
    <w:rsid w:val="00393D8C"/>
    <w:rsid w:val="00393E6F"/>
    <w:rsid w:val="003945C1"/>
    <w:rsid w:val="0039492F"/>
    <w:rsid w:val="00394944"/>
    <w:rsid w:val="00396743"/>
    <w:rsid w:val="00396B18"/>
    <w:rsid w:val="0039722F"/>
    <w:rsid w:val="003977D7"/>
    <w:rsid w:val="003A0048"/>
    <w:rsid w:val="003A05F9"/>
    <w:rsid w:val="003A0C38"/>
    <w:rsid w:val="003A1005"/>
    <w:rsid w:val="003A1A7F"/>
    <w:rsid w:val="003A2021"/>
    <w:rsid w:val="003A2B13"/>
    <w:rsid w:val="003A311C"/>
    <w:rsid w:val="003A32B2"/>
    <w:rsid w:val="003A50B6"/>
    <w:rsid w:val="003A5126"/>
    <w:rsid w:val="003A5B7F"/>
    <w:rsid w:val="003A5D23"/>
    <w:rsid w:val="003A689E"/>
    <w:rsid w:val="003B0A09"/>
    <w:rsid w:val="003B0C5E"/>
    <w:rsid w:val="003B17A5"/>
    <w:rsid w:val="003B2CA5"/>
    <w:rsid w:val="003B3698"/>
    <w:rsid w:val="003B3774"/>
    <w:rsid w:val="003B37EC"/>
    <w:rsid w:val="003B49A2"/>
    <w:rsid w:val="003B52DA"/>
    <w:rsid w:val="003B59A7"/>
    <w:rsid w:val="003B6337"/>
    <w:rsid w:val="003B681C"/>
    <w:rsid w:val="003B6B2E"/>
    <w:rsid w:val="003B70F3"/>
    <w:rsid w:val="003C00BB"/>
    <w:rsid w:val="003C2086"/>
    <w:rsid w:val="003C21B0"/>
    <w:rsid w:val="003C2469"/>
    <w:rsid w:val="003C26B1"/>
    <w:rsid w:val="003C2CEB"/>
    <w:rsid w:val="003C3777"/>
    <w:rsid w:val="003C5DB5"/>
    <w:rsid w:val="003D0BD1"/>
    <w:rsid w:val="003D2CC1"/>
    <w:rsid w:val="003D45CF"/>
    <w:rsid w:val="003D6D15"/>
    <w:rsid w:val="003E05E6"/>
    <w:rsid w:val="003E115A"/>
    <w:rsid w:val="003E2023"/>
    <w:rsid w:val="003E305E"/>
    <w:rsid w:val="003E36EC"/>
    <w:rsid w:val="003E40CF"/>
    <w:rsid w:val="003E40F4"/>
    <w:rsid w:val="003E4695"/>
    <w:rsid w:val="003E5407"/>
    <w:rsid w:val="003E552F"/>
    <w:rsid w:val="003E5A0C"/>
    <w:rsid w:val="003E66AE"/>
    <w:rsid w:val="003E69EA"/>
    <w:rsid w:val="003E7831"/>
    <w:rsid w:val="003F07AE"/>
    <w:rsid w:val="003F0F92"/>
    <w:rsid w:val="003F1C2C"/>
    <w:rsid w:val="003F3A1F"/>
    <w:rsid w:val="003F3C8F"/>
    <w:rsid w:val="003F5651"/>
    <w:rsid w:val="003F5A35"/>
    <w:rsid w:val="003F5D9D"/>
    <w:rsid w:val="003F6D10"/>
    <w:rsid w:val="003F6FA1"/>
    <w:rsid w:val="003F6FC9"/>
    <w:rsid w:val="003F7148"/>
    <w:rsid w:val="00400762"/>
    <w:rsid w:val="00400BC1"/>
    <w:rsid w:val="00400F5B"/>
    <w:rsid w:val="00402016"/>
    <w:rsid w:val="00402442"/>
    <w:rsid w:val="00402F0E"/>
    <w:rsid w:val="0040319A"/>
    <w:rsid w:val="0040368A"/>
    <w:rsid w:val="004058B0"/>
    <w:rsid w:val="00406608"/>
    <w:rsid w:val="004066BF"/>
    <w:rsid w:val="0040687B"/>
    <w:rsid w:val="004105C2"/>
    <w:rsid w:val="004125D5"/>
    <w:rsid w:val="004149DE"/>
    <w:rsid w:val="00416368"/>
    <w:rsid w:val="00416B71"/>
    <w:rsid w:val="00417924"/>
    <w:rsid w:val="00417C5C"/>
    <w:rsid w:val="0042008E"/>
    <w:rsid w:val="00421100"/>
    <w:rsid w:val="00421456"/>
    <w:rsid w:val="00421A38"/>
    <w:rsid w:val="00421A6A"/>
    <w:rsid w:val="00422E81"/>
    <w:rsid w:val="00423FD5"/>
    <w:rsid w:val="004248CA"/>
    <w:rsid w:val="00424DD4"/>
    <w:rsid w:val="00425A0D"/>
    <w:rsid w:val="00427F8A"/>
    <w:rsid w:val="004300C3"/>
    <w:rsid w:val="004300DD"/>
    <w:rsid w:val="00431127"/>
    <w:rsid w:val="0043265F"/>
    <w:rsid w:val="00432768"/>
    <w:rsid w:val="0043313D"/>
    <w:rsid w:val="004332CF"/>
    <w:rsid w:val="00433380"/>
    <w:rsid w:val="00433973"/>
    <w:rsid w:val="00435061"/>
    <w:rsid w:val="0043686B"/>
    <w:rsid w:val="00437497"/>
    <w:rsid w:val="0044051B"/>
    <w:rsid w:val="00441431"/>
    <w:rsid w:val="00441DED"/>
    <w:rsid w:val="00441E9D"/>
    <w:rsid w:val="00444C7B"/>
    <w:rsid w:val="004454ED"/>
    <w:rsid w:val="0044642C"/>
    <w:rsid w:val="004507C0"/>
    <w:rsid w:val="00451F64"/>
    <w:rsid w:val="00452007"/>
    <w:rsid w:val="00452A07"/>
    <w:rsid w:val="00452CBA"/>
    <w:rsid w:val="00455F22"/>
    <w:rsid w:val="00457AA6"/>
    <w:rsid w:val="00457EA1"/>
    <w:rsid w:val="00457FDA"/>
    <w:rsid w:val="0046211D"/>
    <w:rsid w:val="0046329F"/>
    <w:rsid w:val="00463321"/>
    <w:rsid w:val="00464134"/>
    <w:rsid w:val="00464B33"/>
    <w:rsid w:val="0046546E"/>
    <w:rsid w:val="00467A77"/>
    <w:rsid w:val="00470180"/>
    <w:rsid w:val="0047038D"/>
    <w:rsid w:val="00470A7C"/>
    <w:rsid w:val="004712CC"/>
    <w:rsid w:val="00471F24"/>
    <w:rsid w:val="004734BB"/>
    <w:rsid w:val="00473A1A"/>
    <w:rsid w:val="00474BF5"/>
    <w:rsid w:val="004751FB"/>
    <w:rsid w:val="00475A59"/>
    <w:rsid w:val="00475C95"/>
    <w:rsid w:val="00475EFB"/>
    <w:rsid w:val="004774FA"/>
    <w:rsid w:val="00477A83"/>
    <w:rsid w:val="00480D0B"/>
    <w:rsid w:val="004827A6"/>
    <w:rsid w:val="00483B8E"/>
    <w:rsid w:val="00484188"/>
    <w:rsid w:val="00485928"/>
    <w:rsid w:val="00485C9C"/>
    <w:rsid w:val="00490203"/>
    <w:rsid w:val="0049087F"/>
    <w:rsid w:val="00490BD8"/>
    <w:rsid w:val="00491348"/>
    <w:rsid w:val="00491A93"/>
    <w:rsid w:val="00491CBB"/>
    <w:rsid w:val="00492D59"/>
    <w:rsid w:val="004938E8"/>
    <w:rsid w:val="00493EEF"/>
    <w:rsid w:val="00494878"/>
    <w:rsid w:val="0049570E"/>
    <w:rsid w:val="004966F9"/>
    <w:rsid w:val="0049691A"/>
    <w:rsid w:val="00497500"/>
    <w:rsid w:val="00497E86"/>
    <w:rsid w:val="004A10EF"/>
    <w:rsid w:val="004A1571"/>
    <w:rsid w:val="004A15D9"/>
    <w:rsid w:val="004A3A0C"/>
    <w:rsid w:val="004A4037"/>
    <w:rsid w:val="004A43FF"/>
    <w:rsid w:val="004A5617"/>
    <w:rsid w:val="004A79BD"/>
    <w:rsid w:val="004A7A0A"/>
    <w:rsid w:val="004B039F"/>
    <w:rsid w:val="004B0ADD"/>
    <w:rsid w:val="004B3F30"/>
    <w:rsid w:val="004B491C"/>
    <w:rsid w:val="004B4F70"/>
    <w:rsid w:val="004B5E7B"/>
    <w:rsid w:val="004B61ED"/>
    <w:rsid w:val="004B6E15"/>
    <w:rsid w:val="004B6EA7"/>
    <w:rsid w:val="004B7226"/>
    <w:rsid w:val="004C16F3"/>
    <w:rsid w:val="004C17CE"/>
    <w:rsid w:val="004C2021"/>
    <w:rsid w:val="004C20FD"/>
    <w:rsid w:val="004C235A"/>
    <w:rsid w:val="004C31AB"/>
    <w:rsid w:val="004C3ECF"/>
    <w:rsid w:val="004C40CC"/>
    <w:rsid w:val="004C42EE"/>
    <w:rsid w:val="004C50AC"/>
    <w:rsid w:val="004C57D9"/>
    <w:rsid w:val="004C5D44"/>
    <w:rsid w:val="004C6185"/>
    <w:rsid w:val="004C62A4"/>
    <w:rsid w:val="004C64D8"/>
    <w:rsid w:val="004C6759"/>
    <w:rsid w:val="004C67CC"/>
    <w:rsid w:val="004C6F57"/>
    <w:rsid w:val="004C739E"/>
    <w:rsid w:val="004C7697"/>
    <w:rsid w:val="004C7BE1"/>
    <w:rsid w:val="004C7D77"/>
    <w:rsid w:val="004C7E73"/>
    <w:rsid w:val="004D4B9E"/>
    <w:rsid w:val="004E0064"/>
    <w:rsid w:val="004E1B2A"/>
    <w:rsid w:val="004E21EE"/>
    <w:rsid w:val="004E33CE"/>
    <w:rsid w:val="004E65A7"/>
    <w:rsid w:val="004E669A"/>
    <w:rsid w:val="004E765A"/>
    <w:rsid w:val="004F130C"/>
    <w:rsid w:val="004F15DD"/>
    <w:rsid w:val="004F2081"/>
    <w:rsid w:val="004F4165"/>
    <w:rsid w:val="004F437B"/>
    <w:rsid w:val="004F6F57"/>
    <w:rsid w:val="004F7F4E"/>
    <w:rsid w:val="005003D5"/>
    <w:rsid w:val="005009DE"/>
    <w:rsid w:val="00501ED8"/>
    <w:rsid w:val="00501F67"/>
    <w:rsid w:val="00502FAE"/>
    <w:rsid w:val="005056F0"/>
    <w:rsid w:val="005064B6"/>
    <w:rsid w:val="0050783C"/>
    <w:rsid w:val="005118A8"/>
    <w:rsid w:val="00511C2B"/>
    <w:rsid w:val="00513933"/>
    <w:rsid w:val="00514496"/>
    <w:rsid w:val="00514571"/>
    <w:rsid w:val="005145FA"/>
    <w:rsid w:val="00515845"/>
    <w:rsid w:val="00516D5F"/>
    <w:rsid w:val="00517D4D"/>
    <w:rsid w:val="00520612"/>
    <w:rsid w:val="00520BAF"/>
    <w:rsid w:val="00521D3A"/>
    <w:rsid w:val="0052276F"/>
    <w:rsid w:val="00525B6D"/>
    <w:rsid w:val="00526DF0"/>
    <w:rsid w:val="00527C5F"/>
    <w:rsid w:val="005313DD"/>
    <w:rsid w:val="00531516"/>
    <w:rsid w:val="00532741"/>
    <w:rsid w:val="00532BFE"/>
    <w:rsid w:val="00533FA6"/>
    <w:rsid w:val="00535A19"/>
    <w:rsid w:val="00537251"/>
    <w:rsid w:val="005407A9"/>
    <w:rsid w:val="00540C90"/>
    <w:rsid w:val="00540EA3"/>
    <w:rsid w:val="00541E45"/>
    <w:rsid w:val="00542029"/>
    <w:rsid w:val="00542832"/>
    <w:rsid w:val="00543059"/>
    <w:rsid w:val="005438BF"/>
    <w:rsid w:val="0054488E"/>
    <w:rsid w:val="00544DB1"/>
    <w:rsid w:val="0054513F"/>
    <w:rsid w:val="00546721"/>
    <w:rsid w:val="0054743F"/>
    <w:rsid w:val="005474F1"/>
    <w:rsid w:val="00551177"/>
    <w:rsid w:val="005514D6"/>
    <w:rsid w:val="00551808"/>
    <w:rsid w:val="00551CB0"/>
    <w:rsid w:val="0055257E"/>
    <w:rsid w:val="005528B6"/>
    <w:rsid w:val="00552E4D"/>
    <w:rsid w:val="005546C3"/>
    <w:rsid w:val="00555E58"/>
    <w:rsid w:val="00555E78"/>
    <w:rsid w:val="00556C44"/>
    <w:rsid w:val="00556D61"/>
    <w:rsid w:val="00560D64"/>
    <w:rsid w:val="0056204A"/>
    <w:rsid w:val="0056231B"/>
    <w:rsid w:val="0056341E"/>
    <w:rsid w:val="00563641"/>
    <w:rsid w:val="005638DC"/>
    <w:rsid w:val="00563B5C"/>
    <w:rsid w:val="005642A3"/>
    <w:rsid w:val="005644E3"/>
    <w:rsid w:val="00565558"/>
    <w:rsid w:val="00565B8C"/>
    <w:rsid w:val="00566BC9"/>
    <w:rsid w:val="00570CD1"/>
    <w:rsid w:val="00571807"/>
    <w:rsid w:val="00571E3F"/>
    <w:rsid w:val="00572B43"/>
    <w:rsid w:val="005747E4"/>
    <w:rsid w:val="00574D1E"/>
    <w:rsid w:val="0057523A"/>
    <w:rsid w:val="00575E49"/>
    <w:rsid w:val="00576397"/>
    <w:rsid w:val="0057657A"/>
    <w:rsid w:val="00577D88"/>
    <w:rsid w:val="00577FB4"/>
    <w:rsid w:val="00580D3A"/>
    <w:rsid w:val="00581A27"/>
    <w:rsid w:val="00582383"/>
    <w:rsid w:val="005836FA"/>
    <w:rsid w:val="00583BB4"/>
    <w:rsid w:val="00583BBB"/>
    <w:rsid w:val="005853A3"/>
    <w:rsid w:val="00585530"/>
    <w:rsid w:val="00587A02"/>
    <w:rsid w:val="005900F8"/>
    <w:rsid w:val="00591643"/>
    <w:rsid w:val="00591F03"/>
    <w:rsid w:val="00592077"/>
    <w:rsid w:val="00592D8B"/>
    <w:rsid w:val="00592F51"/>
    <w:rsid w:val="00592F59"/>
    <w:rsid w:val="00592FEA"/>
    <w:rsid w:val="0059389C"/>
    <w:rsid w:val="005946F7"/>
    <w:rsid w:val="00595090"/>
    <w:rsid w:val="00596F6D"/>
    <w:rsid w:val="00597B4A"/>
    <w:rsid w:val="00597D6D"/>
    <w:rsid w:val="005A0035"/>
    <w:rsid w:val="005A013E"/>
    <w:rsid w:val="005A09EF"/>
    <w:rsid w:val="005A0C47"/>
    <w:rsid w:val="005A18C0"/>
    <w:rsid w:val="005A1974"/>
    <w:rsid w:val="005A19B5"/>
    <w:rsid w:val="005A2512"/>
    <w:rsid w:val="005A2B21"/>
    <w:rsid w:val="005A2B23"/>
    <w:rsid w:val="005A3738"/>
    <w:rsid w:val="005A43FB"/>
    <w:rsid w:val="005A5692"/>
    <w:rsid w:val="005A5D2C"/>
    <w:rsid w:val="005A5EF1"/>
    <w:rsid w:val="005A627E"/>
    <w:rsid w:val="005A78B7"/>
    <w:rsid w:val="005B0480"/>
    <w:rsid w:val="005B0D7E"/>
    <w:rsid w:val="005B213E"/>
    <w:rsid w:val="005B2ADB"/>
    <w:rsid w:val="005B301F"/>
    <w:rsid w:val="005B3562"/>
    <w:rsid w:val="005B383D"/>
    <w:rsid w:val="005B3AF1"/>
    <w:rsid w:val="005B445B"/>
    <w:rsid w:val="005B4514"/>
    <w:rsid w:val="005B526D"/>
    <w:rsid w:val="005B528F"/>
    <w:rsid w:val="005B5925"/>
    <w:rsid w:val="005B5CB7"/>
    <w:rsid w:val="005B6F11"/>
    <w:rsid w:val="005B7154"/>
    <w:rsid w:val="005B79E9"/>
    <w:rsid w:val="005B7E27"/>
    <w:rsid w:val="005B7E5B"/>
    <w:rsid w:val="005C020C"/>
    <w:rsid w:val="005C1CCF"/>
    <w:rsid w:val="005C287A"/>
    <w:rsid w:val="005C438A"/>
    <w:rsid w:val="005C47E3"/>
    <w:rsid w:val="005C5CE9"/>
    <w:rsid w:val="005C5D25"/>
    <w:rsid w:val="005C78F1"/>
    <w:rsid w:val="005D102D"/>
    <w:rsid w:val="005D20C1"/>
    <w:rsid w:val="005D2454"/>
    <w:rsid w:val="005D2D47"/>
    <w:rsid w:val="005D2E7F"/>
    <w:rsid w:val="005D47CD"/>
    <w:rsid w:val="005D4D73"/>
    <w:rsid w:val="005D5212"/>
    <w:rsid w:val="005D52C0"/>
    <w:rsid w:val="005D55A3"/>
    <w:rsid w:val="005D6326"/>
    <w:rsid w:val="005D66F9"/>
    <w:rsid w:val="005E01E6"/>
    <w:rsid w:val="005E27E7"/>
    <w:rsid w:val="005E3956"/>
    <w:rsid w:val="005E3BCE"/>
    <w:rsid w:val="005F1CAD"/>
    <w:rsid w:val="005F277F"/>
    <w:rsid w:val="005F278C"/>
    <w:rsid w:val="005F2A3C"/>
    <w:rsid w:val="005F5B62"/>
    <w:rsid w:val="005F5EA6"/>
    <w:rsid w:val="0060066A"/>
    <w:rsid w:val="00600E10"/>
    <w:rsid w:val="00600F19"/>
    <w:rsid w:val="00601804"/>
    <w:rsid w:val="00601CBE"/>
    <w:rsid w:val="00602757"/>
    <w:rsid w:val="00602B02"/>
    <w:rsid w:val="00603C1F"/>
    <w:rsid w:val="00604797"/>
    <w:rsid w:val="006048E2"/>
    <w:rsid w:val="00604AF5"/>
    <w:rsid w:val="00604CD4"/>
    <w:rsid w:val="00604E64"/>
    <w:rsid w:val="0061033B"/>
    <w:rsid w:val="00610F6A"/>
    <w:rsid w:val="00611119"/>
    <w:rsid w:val="006116F4"/>
    <w:rsid w:val="006126B0"/>
    <w:rsid w:val="00612AD8"/>
    <w:rsid w:val="00612D0E"/>
    <w:rsid w:val="006134CF"/>
    <w:rsid w:val="006139ED"/>
    <w:rsid w:val="00615B4C"/>
    <w:rsid w:val="00616589"/>
    <w:rsid w:val="00616DF9"/>
    <w:rsid w:val="00620030"/>
    <w:rsid w:val="0062030A"/>
    <w:rsid w:val="00620441"/>
    <w:rsid w:val="00620556"/>
    <w:rsid w:val="00621183"/>
    <w:rsid w:val="006214D6"/>
    <w:rsid w:val="0062204B"/>
    <w:rsid w:val="00624E69"/>
    <w:rsid w:val="006256B8"/>
    <w:rsid w:val="00625F08"/>
    <w:rsid w:val="00625F41"/>
    <w:rsid w:val="00627979"/>
    <w:rsid w:val="00630941"/>
    <w:rsid w:val="00630D0C"/>
    <w:rsid w:val="006313C0"/>
    <w:rsid w:val="00631CFA"/>
    <w:rsid w:val="00631D82"/>
    <w:rsid w:val="00632DC9"/>
    <w:rsid w:val="00633299"/>
    <w:rsid w:val="0063372D"/>
    <w:rsid w:val="00633C2E"/>
    <w:rsid w:val="00633FAB"/>
    <w:rsid w:val="0063592E"/>
    <w:rsid w:val="00635ABE"/>
    <w:rsid w:val="00635CAC"/>
    <w:rsid w:val="00636402"/>
    <w:rsid w:val="00637812"/>
    <w:rsid w:val="006406C3"/>
    <w:rsid w:val="0064150D"/>
    <w:rsid w:val="00641FCD"/>
    <w:rsid w:val="006426EB"/>
    <w:rsid w:val="006431A9"/>
    <w:rsid w:val="006432BA"/>
    <w:rsid w:val="00643745"/>
    <w:rsid w:val="00643DB5"/>
    <w:rsid w:val="0064512F"/>
    <w:rsid w:val="006455BF"/>
    <w:rsid w:val="006464D0"/>
    <w:rsid w:val="00646623"/>
    <w:rsid w:val="00646975"/>
    <w:rsid w:val="00646C3D"/>
    <w:rsid w:val="006506F7"/>
    <w:rsid w:val="00650C27"/>
    <w:rsid w:val="00651EEB"/>
    <w:rsid w:val="006533AF"/>
    <w:rsid w:val="00656C54"/>
    <w:rsid w:val="00660DFB"/>
    <w:rsid w:val="00666645"/>
    <w:rsid w:val="00667392"/>
    <w:rsid w:val="006674B6"/>
    <w:rsid w:val="00667725"/>
    <w:rsid w:val="00667BF5"/>
    <w:rsid w:val="00670573"/>
    <w:rsid w:val="00671F25"/>
    <w:rsid w:val="00672E2F"/>
    <w:rsid w:val="00673D4F"/>
    <w:rsid w:val="00673FC4"/>
    <w:rsid w:val="0067433A"/>
    <w:rsid w:val="0067504B"/>
    <w:rsid w:val="0067567F"/>
    <w:rsid w:val="00675F80"/>
    <w:rsid w:val="00676DF1"/>
    <w:rsid w:val="00677C41"/>
    <w:rsid w:val="0068089C"/>
    <w:rsid w:val="00680B47"/>
    <w:rsid w:val="00681389"/>
    <w:rsid w:val="00681583"/>
    <w:rsid w:val="006816EC"/>
    <w:rsid w:val="00681C43"/>
    <w:rsid w:val="00683B85"/>
    <w:rsid w:val="0068424B"/>
    <w:rsid w:val="00684E7B"/>
    <w:rsid w:val="0068502F"/>
    <w:rsid w:val="006863BC"/>
    <w:rsid w:val="006863FD"/>
    <w:rsid w:val="006868AD"/>
    <w:rsid w:val="00687CF5"/>
    <w:rsid w:val="00690782"/>
    <w:rsid w:val="006907E2"/>
    <w:rsid w:val="00692957"/>
    <w:rsid w:val="00693F62"/>
    <w:rsid w:val="00693FEB"/>
    <w:rsid w:val="00694EC2"/>
    <w:rsid w:val="006964B4"/>
    <w:rsid w:val="00696B6E"/>
    <w:rsid w:val="00696F1C"/>
    <w:rsid w:val="00697398"/>
    <w:rsid w:val="00697BDA"/>
    <w:rsid w:val="006A03CD"/>
    <w:rsid w:val="006A0E58"/>
    <w:rsid w:val="006A1658"/>
    <w:rsid w:val="006A18DB"/>
    <w:rsid w:val="006A1EFF"/>
    <w:rsid w:val="006A23F7"/>
    <w:rsid w:val="006A2C91"/>
    <w:rsid w:val="006A398A"/>
    <w:rsid w:val="006A3E3D"/>
    <w:rsid w:val="006A4091"/>
    <w:rsid w:val="006A431F"/>
    <w:rsid w:val="006A45EE"/>
    <w:rsid w:val="006A52FE"/>
    <w:rsid w:val="006A5EA3"/>
    <w:rsid w:val="006A6D23"/>
    <w:rsid w:val="006A711C"/>
    <w:rsid w:val="006A73AB"/>
    <w:rsid w:val="006A77C0"/>
    <w:rsid w:val="006B00CA"/>
    <w:rsid w:val="006B0368"/>
    <w:rsid w:val="006B107C"/>
    <w:rsid w:val="006B1231"/>
    <w:rsid w:val="006B1961"/>
    <w:rsid w:val="006B29A7"/>
    <w:rsid w:val="006B3433"/>
    <w:rsid w:val="006B4B8A"/>
    <w:rsid w:val="006B4E83"/>
    <w:rsid w:val="006B4F09"/>
    <w:rsid w:val="006B5E4A"/>
    <w:rsid w:val="006B640D"/>
    <w:rsid w:val="006B71D1"/>
    <w:rsid w:val="006B78B2"/>
    <w:rsid w:val="006C0413"/>
    <w:rsid w:val="006C131A"/>
    <w:rsid w:val="006C1536"/>
    <w:rsid w:val="006C182E"/>
    <w:rsid w:val="006C241D"/>
    <w:rsid w:val="006C250C"/>
    <w:rsid w:val="006C2B7B"/>
    <w:rsid w:val="006C2CA6"/>
    <w:rsid w:val="006C34B8"/>
    <w:rsid w:val="006C3A79"/>
    <w:rsid w:val="006C4889"/>
    <w:rsid w:val="006C4AA9"/>
    <w:rsid w:val="006C4C73"/>
    <w:rsid w:val="006C529F"/>
    <w:rsid w:val="006C60AC"/>
    <w:rsid w:val="006C67E4"/>
    <w:rsid w:val="006C7DAA"/>
    <w:rsid w:val="006D00F9"/>
    <w:rsid w:val="006D07E6"/>
    <w:rsid w:val="006D13E9"/>
    <w:rsid w:val="006D1CD7"/>
    <w:rsid w:val="006D3475"/>
    <w:rsid w:val="006D3C59"/>
    <w:rsid w:val="006D4D73"/>
    <w:rsid w:val="006D5033"/>
    <w:rsid w:val="006D5B6D"/>
    <w:rsid w:val="006D6735"/>
    <w:rsid w:val="006D6877"/>
    <w:rsid w:val="006D688A"/>
    <w:rsid w:val="006E06F1"/>
    <w:rsid w:val="006E08F9"/>
    <w:rsid w:val="006E1901"/>
    <w:rsid w:val="006E1C6D"/>
    <w:rsid w:val="006E1DB3"/>
    <w:rsid w:val="006E1E30"/>
    <w:rsid w:val="006E5A91"/>
    <w:rsid w:val="006E60BD"/>
    <w:rsid w:val="006E7268"/>
    <w:rsid w:val="006E7A46"/>
    <w:rsid w:val="006F02EC"/>
    <w:rsid w:val="006F042F"/>
    <w:rsid w:val="006F0CDD"/>
    <w:rsid w:val="006F0D4C"/>
    <w:rsid w:val="006F2C7F"/>
    <w:rsid w:val="006F3071"/>
    <w:rsid w:val="006F3082"/>
    <w:rsid w:val="006F5C91"/>
    <w:rsid w:val="006F6A76"/>
    <w:rsid w:val="007012C0"/>
    <w:rsid w:val="00702A63"/>
    <w:rsid w:val="00702E26"/>
    <w:rsid w:val="00703F34"/>
    <w:rsid w:val="00706269"/>
    <w:rsid w:val="00710183"/>
    <w:rsid w:val="0071124E"/>
    <w:rsid w:val="007117FE"/>
    <w:rsid w:val="007119D0"/>
    <w:rsid w:val="00712A43"/>
    <w:rsid w:val="00713257"/>
    <w:rsid w:val="007143B3"/>
    <w:rsid w:val="007173AC"/>
    <w:rsid w:val="007175CF"/>
    <w:rsid w:val="0072277F"/>
    <w:rsid w:val="007228C2"/>
    <w:rsid w:val="00722A86"/>
    <w:rsid w:val="007239A8"/>
    <w:rsid w:val="0072509E"/>
    <w:rsid w:val="0072517B"/>
    <w:rsid w:val="007259EA"/>
    <w:rsid w:val="007261C6"/>
    <w:rsid w:val="00726627"/>
    <w:rsid w:val="00727171"/>
    <w:rsid w:val="00727175"/>
    <w:rsid w:val="00727250"/>
    <w:rsid w:val="0073032E"/>
    <w:rsid w:val="00731215"/>
    <w:rsid w:val="00732AAC"/>
    <w:rsid w:val="00734135"/>
    <w:rsid w:val="00734A9C"/>
    <w:rsid w:val="00735635"/>
    <w:rsid w:val="0073579B"/>
    <w:rsid w:val="007362C3"/>
    <w:rsid w:val="00736331"/>
    <w:rsid w:val="007372C4"/>
    <w:rsid w:val="00741DCA"/>
    <w:rsid w:val="00742791"/>
    <w:rsid w:val="00742F66"/>
    <w:rsid w:val="00743668"/>
    <w:rsid w:val="00746C10"/>
    <w:rsid w:val="007472C1"/>
    <w:rsid w:val="007510AF"/>
    <w:rsid w:val="00751B92"/>
    <w:rsid w:val="007534AA"/>
    <w:rsid w:val="00753774"/>
    <w:rsid w:val="00754130"/>
    <w:rsid w:val="0075475C"/>
    <w:rsid w:val="007547F2"/>
    <w:rsid w:val="00755367"/>
    <w:rsid w:val="00755C39"/>
    <w:rsid w:val="00755DAA"/>
    <w:rsid w:val="0075703C"/>
    <w:rsid w:val="00757168"/>
    <w:rsid w:val="0075744C"/>
    <w:rsid w:val="00757AD9"/>
    <w:rsid w:val="00757B40"/>
    <w:rsid w:val="007601F4"/>
    <w:rsid w:val="00760605"/>
    <w:rsid w:val="00760AAB"/>
    <w:rsid w:val="00760D9E"/>
    <w:rsid w:val="00760FDA"/>
    <w:rsid w:val="007631B8"/>
    <w:rsid w:val="007633F2"/>
    <w:rsid w:val="00763DC1"/>
    <w:rsid w:val="007654B1"/>
    <w:rsid w:val="007655C2"/>
    <w:rsid w:val="007663A7"/>
    <w:rsid w:val="00766B7C"/>
    <w:rsid w:val="00767F92"/>
    <w:rsid w:val="007705B1"/>
    <w:rsid w:val="00770609"/>
    <w:rsid w:val="007706CD"/>
    <w:rsid w:val="00771719"/>
    <w:rsid w:val="00773027"/>
    <w:rsid w:val="007739FC"/>
    <w:rsid w:val="00774B56"/>
    <w:rsid w:val="00774CD9"/>
    <w:rsid w:val="00775861"/>
    <w:rsid w:val="00775987"/>
    <w:rsid w:val="00775D31"/>
    <w:rsid w:val="00777D7C"/>
    <w:rsid w:val="00780147"/>
    <w:rsid w:val="00781FA6"/>
    <w:rsid w:val="0078309B"/>
    <w:rsid w:val="0078381E"/>
    <w:rsid w:val="00785CDC"/>
    <w:rsid w:val="0078658C"/>
    <w:rsid w:val="00786E9B"/>
    <w:rsid w:val="0078770A"/>
    <w:rsid w:val="00787D36"/>
    <w:rsid w:val="007900C1"/>
    <w:rsid w:val="00790AF9"/>
    <w:rsid w:val="007913A6"/>
    <w:rsid w:val="0079187B"/>
    <w:rsid w:val="007930B7"/>
    <w:rsid w:val="007944DA"/>
    <w:rsid w:val="00795BD2"/>
    <w:rsid w:val="00795CE7"/>
    <w:rsid w:val="00795ECE"/>
    <w:rsid w:val="0079680E"/>
    <w:rsid w:val="00797031"/>
    <w:rsid w:val="007A0AF5"/>
    <w:rsid w:val="007A20C7"/>
    <w:rsid w:val="007A26F3"/>
    <w:rsid w:val="007A2E8A"/>
    <w:rsid w:val="007A33C6"/>
    <w:rsid w:val="007A4852"/>
    <w:rsid w:val="007A4B12"/>
    <w:rsid w:val="007A529A"/>
    <w:rsid w:val="007A53ED"/>
    <w:rsid w:val="007A5470"/>
    <w:rsid w:val="007A58D1"/>
    <w:rsid w:val="007A6188"/>
    <w:rsid w:val="007A6BB3"/>
    <w:rsid w:val="007A6C8B"/>
    <w:rsid w:val="007A7CA4"/>
    <w:rsid w:val="007B11E9"/>
    <w:rsid w:val="007B1843"/>
    <w:rsid w:val="007B1C9F"/>
    <w:rsid w:val="007B2282"/>
    <w:rsid w:val="007B29C1"/>
    <w:rsid w:val="007B2AF8"/>
    <w:rsid w:val="007B2D2F"/>
    <w:rsid w:val="007B3F8A"/>
    <w:rsid w:val="007B4158"/>
    <w:rsid w:val="007B6F29"/>
    <w:rsid w:val="007C1152"/>
    <w:rsid w:val="007C1668"/>
    <w:rsid w:val="007C2479"/>
    <w:rsid w:val="007C2EED"/>
    <w:rsid w:val="007C3C6E"/>
    <w:rsid w:val="007C4067"/>
    <w:rsid w:val="007C4F66"/>
    <w:rsid w:val="007C5B62"/>
    <w:rsid w:val="007C6037"/>
    <w:rsid w:val="007C740C"/>
    <w:rsid w:val="007C7470"/>
    <w:rsid w:val="007C7501"/>
    <w:rsid w:val="007D07AE"/>
    <w:rsid w:val="007D12B6"/>
    <w:rsid w:val="007D1901"/>
    <w:rsid w:val="007D1DC0"/>
    <w:rsid w:val="007D3098"/>
    <w:rsid w:val="007D4CBC"/>
    <w:rsid w:val="007D618B"/>
    <w:rsid w:val="007D64E5"/>
    <w:rsid w:val="007D65D4"/>
    <w:rsid w:val="007D770B"/>
    <w:rsid w:val="007D7C0E"/>
    <w:rsid w:val="007D7FA3"/>
    <w:rsid w:val="007E01DF"/>
    <w:rsid w:val="007E06EE"/>
    <w:rsid w:val="007E179A"/>
    <w:rsid w:val="007E2651"/>
    <w:rsid w:val="007E2691"/>
    <w:rsid w:val="007E4BCE"/>
    <w:rsid w:val="007E54D3"/>
    <w:rsid w:val="007E58B6"/>
    <w:rsid w:val="007E5F0A"/>
    <w:rsid w:val="007E6693"/>
    <w:rsid w:val="007E784E"/>
    <w:rsid w:val="007F069C"/>
    <w:rsid w:val="007F0C0E"/>
    <w:rsid w:val="007F159A"/>
    <w:rsid w:val="007F196B"/>
    <w:rsid w:val="007F19CD"/>
    <w:rsid w:val="007F1B34"/>
    <w:rsid w:val="007F1CF6"/>
    <w:rsid w:val="007F20DD"/>
    <w:rsid w:val="007F247C"/>
    <w:rsid w:val="007F2665"/>
    <w:rsid w:val="007F31FB"/>
    <w:rsid w:val="007F60A1"/>
    <w:rsid w:val="007F6A12"/>
    <w:rsid w:val="007F7B62"/>
    <w:rsid w:val="00800103"/>
    <w:rsid w:val="00800196"/>
    <w:rsid w:val="0080030A"/>
    <w:rsid w:val="008008CD"/>
    <w:rsid w:val="00800FE2"/>
    <w:rsid w:val="0080336C"/>
    <w:rsid w:val="00803F4F"/>
    <w:rsid w:val="00803FAA"/>
    <w:rsid w:val="00804066"/>
    <w:rsid w:val="008048D4"/>
    <w:rsid w:val="0080576D"/>
    <w:rsid w:val="00806226"/>
    <w:rsid w:val="00806D57"/>
    <w:rsid w:val="0080780E"/>
    <w:rsid w:val="00807BF0"/>
    <w:rsid w:val="00810298"/>
    <w:rsid w:val="0081068A"/>
    <w:rsid w:val="00810E6E"/>
    <w:rsid w:val="00810FF8"/>
    <w:rsid w:val="00811EBB"/>
    <w:rsid w:val="008127E3"/>
    <w:rsid w:val="00813509"/>
    <w:rsid w:val="00815407"/>
    <w:rsid w:val="008154C8"/>
    <w:rsid w:val="00815B3E"/>
    <w:rsid w:val="00815BE0"/>
    <w:rsid w:val="00815E96"/>
    <w:rsid w:val="00815FAA"/>
    <w:rsid w:val="0081682F"/>
    <w:rsid w:val="008168C2"/>
    <w:rsid w:val="00816E57"/>
    <w:rsid w:val="00820157"/>
    <w:rsid w:val="00820E21"/>
    <w:rsid w:val="0082224B"/>
    <w:rsid w:val="00822C6C"/>
    <w:rsid w:val="008232AF"/>
    <w:rsid w:val="00823C69"/>
    <w:rsid w:val="00825922"/>
    <w:rsid w:val="00830488"/>
    <w:rsid w:val="00830855"/>
    <w:rsid w:val="00832FA2"/>
    <w:rsid w:val="008341BE"/>
    <w:rsid w:val="00834F5E"/>
    <w:rsid w:val="00835EDF"/>
    <w:rsid w:val="00836E27"/>
    <w:rsid w:val="00837422"/>
    <w:rsid w:val="008375BE"/>
    <w:rsid w:val="008378F6"/>
    <w:rsid w:val="00837C42"/>
    <w:rsid w:val="00837ECD"/>
    <w:rsid w:val="00840194"/>
    <w:rsid w:val="00841366"/>
    <w:rsid w:val="00841759"/>
    <w:rsid w:val="00842047"/>
    <w:rsid w:val="00843C53"/>
    <w:rsid w:val="0084411D"/>
    <w:rsid w:val="00844927"/>
    <w:rsid w:val="00845C35"/>
    <w:rsid w:val="008472E9"/>
    <w:rsid w:val="00847F14"/>
    <w:rsid w:val="00847F32"/>
    <w:rsid w:val="00850352"/>
    <w:rsid w:val="0085079C"/>
    <w:rsid w:val="00850B4C"/>
    <w:rsid w:val="008517D9"/>
    <w:rsid w:val="008520A1"/>
    <w:rsid w:val="00852175"/>
    <w:rsid w:val="00852DCB"/>
    <w:rsid w:val="00852E48"/>
    <w:rsid w:val="0085533A"/>
    <w:rsid w:val="00855483"/>
    <w:rsid w:val="00855E04"/>
    <w:rsid w:val="00856D22"/>
    <w:rsid w:val="00856FA5"/>
    <w:rsid w:val="00857420"/>
    <w:rsid w:val="00860413"/>
    <w:rsid w:val="00860C22"/>
    <w:rsid w:val="00861C64"/>
    <w:rsid w:val="00862CE4"/>
    <w:rsid w:val="00863E83"/>
    <w:rsid w:val="008654A7"/>
    <w:rsid w:val="008656FF"/>
    <w:rsid w:val="0086631F"/>
    <w:rsid w:val="00867703"/>
    <w:rsid w:val="00867C1D"/>
    <w:rsid w:val="0087035D"/>
    <w:rsid w:val="00871510"/>
    <w:rsid w:val="00872594"/>
    <w:rsid w:val="00872DA1"/>
    <w:rsid w:val="00872DC6"/>
    <w:rsid w:val="0087339C"/>
    <w:rsid w:val="00874531"/>
    <w:rsid w:val="00876818"/>
    <w:rsid w:val="008769C5"/>
    <w:rsid w:val="0087749C"/>
    <w:rsid w:val="00877C78"/>
    <w:rsid w:val="0088017C"/>
    <w:rsid w:val="00880AB6"/>
    <w:rsid w:val="00880C41"/>
    <w:rsid w:val="0088226A"/>
    <w:rsid w:val="00882736"/>
    <w:rsid w:val="008834B2"/>
    <w:rsid w:val="008840CE"/>
    <w:rsid w:val="0088425E"/>
    <w:rsid w:val="008855DB"/>
    <w:rsid w:val="0088633E"/>
    <w:rsid w:val="0088654F"/>
    <w:rsid w:val="00886889"/>
    <w:rsid w:val="00886C45"/>
    <w:rsid w:val="00886EE0"/>
    <w:rsid w:val="008900C0"/>
    <w:rsid w:val="0089040F"/>
    <w:rsid w:val="00890962"/>
    <w:rsid w:val="00890A4E"/>
    <w:rsid w:val="008932CE"/>
    <w:rsid w:val="00893B64"/>
    <w:rsid w:val="00893BE4"/>
    <w:rsid w:val="00894AC6"/>
    <w:rsid w:val="00895751"/>
    <w:rsid w:val="0089598D"/>
    <w:rsid w:val="008973A9"/>
    <w:rsid w:val="00897D73"/>
    <w:rsid w:val="008A03A8"/>
    <w:rsid w:val="008A047B"/>
    <w:rsid w:val="008A1CBA"/>
    <w:rsid w:val="008A1E96"/>
    <w:rsid w:val="008A27A4"/>
    <w:rsid w:val="008A35BE"/>
    <w:rsid w:val="008A37C0"/>
    <w:rsid w:val="008A4DE6"/>
    <w:rsid w:val="008A5DDB"/>
    <w:rsid w:val="008A65B2"/>
    <w:rsid w:val="008A6C74"/>
    <w:rsid w:val="008A705F"/>
    <w:rsid w:val="008B1761"/>
    <w:rsid w:val="008B1D8E"/>
    <w:rsid w:val="008B2654"/>
    <w:rsid w:val="008B4240"/>
    <w:rsid w:val="008B4F5E"/>
    <w:rsid w:val="008B5E6B"/>
    <w:rsid w:val="008B62A8"/>
    <w:rsid w:val="008B6D1E"/>
    <w:rsid w:val="008B75C0"/>
    <w:rsid w:val="008C1466"/>
    <w:rsid w:val="008C16B0"/>
    <w:rsid w:val="008C184F"/>
    <w:rsid w:val="008C4396"/>
    <w:rsid w:val="008C4452"/>
    <w:rsid w:val="008C458F"/>
    <w:rsid w:val="008C46A1"/>
    <w:rsid w:val="008C4FBB"/>
    <w:rsid w:val="008C53B1"/>
    <w:rsid w:val="008C5E80"/>
    <w:rsid w:val="008C6556"/>
    <w:rsid w:val="008C7009"/>
    <w:rsid w:val="008C7F88"/>
    <w:rsid w:val="008D0FD3"/>
    <w:rsid w:val="008D137A"/>
    <w:rsid w:val="008D2182"/>
    <w:rsid w:val="008D2279"/>
    <w:rsid w:val="008D3A2E"/>
    <w:rsid w:val="008D74F4"/>
    <w:rsid w:val="008D7864"/>
    <w:rsid w:val="008E1D60"/>
    <w:rsid w:val="008E286D"/>
    <w:rsid w:val="008E2887"/>
    <w:rsid w:val="008E2C30"/>
    <w:rsid w:val="008E3038"/>
    <w:rsid w:val="008E33EE"/>
    <w:rsid w:val="008E3763"/>
    <w:rsid w:val="008E37A5"/>
    <w:rsid w:val="008E3B03"/>
    <w:rsid w:val="008E434A"/>
    <w:rsid w:val="008E476B"/>
    <w:rsid w:val="008E62D2"/>
    <w:rsid w:val="008E6B70"/>
    <w:rsid w:val="008E73D4"/>
    <w:rsid w:val="008E7608"/>
    <w:rsid w:val="008E7DD5"/>
    <w:rsid w:val="008F087C"/>
    <w:rsid w:val="008F12E7"/>
    <w:rsid w:val="008F1CD3"/>
    <w:rsid w:val="008F2B3D"/>
    <w:rsid w:val="008F360D"/>
    <w:rsid w:val="008F3886"/>
    <w:rsid w:val="008F3DC9"/>
    <w:rsid w:val="008F4345"/>
    <w:rsid w:val="008F444F"/>
    <w:rsid w:val="008F4613"/>
    <w:rsid w:val="008F5195"/>
    <w:rsid w:val="008F53DB"/>
    <w:rsid w:val="008F6870"/>
    <w:rsid w:val="00901440"/>
    <w:rsid w:val="0090358B"/>
    <w:rsid w:val="00903FB0"/>
    <w:rsid w:val="00904DC0"/>
    <w:rsid w:val="009055CA"/>
    <w:rsid w:val="0090580A"/>
    <w:rsid w:val="0090662F"/>
    <w:rsid w:val="00906CA9"/>
    <w:rsid w:val="00906DD8"/>
    <w:rsid w:val="00907B1D"/>
    <w:rsid w:val="00907F5D"/>
    <w:rsid w:val="00910A78"/>
    <w:rsid w:val="00910AFD"/>
    <w:rsid w:val="00910FC0"/>
    <w:rsid w:val="00911875"/>
    <w:rsid w:val="009125F7"/>
    <w:rsid w:val="00912A7A"/>
    <w:rsid w:val="009139D9"/>
    <w:rsid w:val="00913A83"/>
    <w:rsid w:val="00914175"/>
    <w:rsid w:val="00914410"/>
    <w:rsid w:val="00914B2A"/>
    <w:rsid w:val="00914BE5"/>
    <w:rsid w:val="0091556E"/>
    <w:rsid w:val="00916C50"/>
    <w:rsid w:val="0091749D"/>
    <w:rsid w:val="009203DA"/>
    <w:rsid w:val="00920F67"/>
    <w:rsid w:val="00921458"/>
    <w:rsid w:val="00921671"/>
    <w:rsid w:val="009231EE"/>
    <w:rsid w:val="00923FB1"/>
    <w:rsid w:val="00924213"/>
    <w:rsid w:val="00925597"/>
    <w:rsid w:val="009256EC"/>
    <w:rsid w:val="00926E83"/>
    <w:rsid w:val="00927E6B"/>
    <w:rsid w:val="009301C0"/>
    <w:rsid w:val="00930595"/>
    <w:rsid w:val="00931FF4"/>
    <w:rsid w:val="0093249F"/>
    <w:rsid w:val="00932BC0"/>
    <w:rsid w:val="0093319C"/>
    <w:rsid w:val="0093442A"/>
    <w:rsid w:val="009355F5"/>
    <w:rsid w:val="00935CB4"/>
    <w:rsid w:val="009375C7"/>
    <w:rsid w:val="009401A5"/>
    <w:rsid w:val="00940354"/>
    <w:rsid w:val="009404CE"/>
    <w:rsid w:val="00940A28"/>
    <w:rsid w:val="00940AF9"/>
    <w:rsid w:val="00940D12"/>
    <w:rsid w:val="0094172E"/>
    <w:rsid w:val="00942530"/>
    <w:rsid w:val="00942AAD"/>
    <w:rsid w:val="009442E7"/>
    <w:rsid w:val="00944457"/>
    <w:rsid w:val="00944547"/>
    <w:rsid w:val="009447BF"/>
    <w:rsid w:val="00945178"/>
    <w:rsid w:val="00946C13"/>
    <w:rsid w:val="009476EA"/>
    <w:rsid w:val="00947A88"/>
    <w:rsid w:val="0095003E"/>
    <w:rsid w:val="0095152C"/>
    <w:rsid w:val="00951DBF"/>
    <w:rsid w:val="00952014"/>
    <w:rsid w:val="00954D1A"/>
    <w:rsid w:val="00955F9E"/>
    <w:rsid w:val="0095669B"/>
    <w:rsid w:val="009568EA"/>
    <w:rsid w:val="00957E54"/>
    <w:rsid w:val="009600EB"/>
    <w:rsid w:val="00960ABF"/>
    <w:rsid w:val="00961DB4"/>
    <w:rsid w:val="00961E80"/>
    <w:rsid w:val="00962465"/>
    <w:rsid w:val="00963511"/>
    <w:rsid w:val="00963A74"/>
    <w:rsid w:val="00963EF4"/>
    <w:rsid w:val="00964658"/>
    <w:rsid w:val="00964D5D"/>
    <w:rsid w:val="009650B9"/>
    <w:rsid w:val="00966B2F"/>
    <w:rsid w:val="009671B6"/>
    <w:rsid w:val="00967C85"/>
    <w:rsid w:val="00970A9E"/>
    <w:rsid w:val="00970EAD"/>
    <w:rsid w:val="009712EE"/>
    <w:rsid w:val="00971352"/>
    <w:rsid w:val="0097155A"/>
    <w:rsid w:val="00971732"/>
    <w:rsid w:val="00971850"/>
    <w:rsid w:val="00971CEC"/>
    <w:rsid w:val="00971E86"/>
    <w:rsid w:val="009723CB"/>
    <w:rsid w:val="00972B59"/>
    <w:rsid w:val="00972DBE"/>
    <w:rsid w:val="00973249"/>
    <w:rsid w:val="0097411B"/>
    <w:rsid w:val="0097488B"/>
    <w:rsid w:val="00975EEF"/>
    <w:rsid w:val="009768D1"/>
    <w:rsid w:val="00976AE2"/>
    <w:rsid w:val="0097729B"/>
    <w:rsid w:val="0097789F"/>
    <w:rsid w:val="00980B1A"/>
    <w:rsid w:val="00980D48"/>
    <w:rsid w:val="009821EE"/>
    <w:rsid w:val="009823B0"/>
    <w:rsid w:val="0098242A"/>
    <w:rsid w:val="00982805"/>
    <w:rsid w:val="00982AB8"/>
    <w:rsid w:val="00983CD8"/>
    <w:rsid w:val="00983F40"/>
    <w:rsid w:val="00985445"/>
    <w:rsid w:val="009857C2"/>
    <w:rsid w:val="00985B8A"/>
    <w:rsid w:val="009860ED"/>
    <w:rsid w:val="009864C1"/>
    <w:rsid w:val="00986E80"/>
    <w:rsid w:val="00987816"/>
    <w:rsid w:val="00987E85"/>
    <w:rsid w:val="00990E65"/>
    <w:rsid w:val="00991C17"/>
    <w:rsid w:val="00992A39"/>
    <w:rsid w:val="00992CFA"/>
    <w:rsid w:val="0099338D"/>
    <w:rsid w:val="009934D9"/>
    <w:rsid w:val="00993CE4"/>
    <w:rsid w:val="00993D9B"/>
    <w:rsid w:val="009944CA"/>
    <w:rsid w:val="009949B3"/>
    <w:rsid w:val="00995BAB"/>
    <w:rsid w:val="00996DB8"/>
    <w:rsid w:val="00997208"/>
    <w:rsid w:val="009A102E"/>
    <w:rsid w:val="009A187E"/>
    <w:rsid w:val="009A2198"/>
    <w:rsid w:val="009A228F"/>
    <w:rsid w:val="009A2946"/>
    <w:rsid w:val="009A2A8B"/>
    <w:rsid w:val="009A4C27"/>
    <w:rsid w:val="009A639C"/>
    <w:rsid w:val="009A70B8"/>
    <w:rsid w:val="009B07EF"/>
    <w:rsid w:val="009B0BE7"/>
    <w:rsid w:val="009B1F2F"/>
    <w:rsid w:val="009B1FAC"/>
    <w:rsid w:val="009B2EBA"/>
    <w:rsid w:val="009B46FB"/>
    <w:rsid w:val="009B4A10"/>
    <w:rsid w:val="009B4A5F"/>
    <w:rsid w:val="009B5CFC"/>
    <w:rsid w:val="009B5FFD"/>
    <w:rsid w:val="009B662E"/>
    <w:rsid w:val="009B6DEB"/>
    <w:rsid w:val="009C04D4"/>
    <w:rsid w:val="009C059A"/>
    <w:rsid w:val="009C079C"/>
    <w:rsid w:val="009C1F03"/>
    <w:rsid w:val="009C2166"/>
    <w:rsid w:val="009C2EA0"/>
    <w:rsid w:val="009C39A0"/>
    <w:rsid w:val="009C542F"/>
    <w:rsid w:val="009C5A7A"/>
    <w:rsid w:val="009C5ED8"/>
    <w:rsid w:val="009C6E2F"/>
    <w:rsid w:val="009D1F57"/>
    <w:rsid w:val="009D21A8"/>
    <w:rsid w:val="009D2BD3"/>
    <w:rsid w:val="009D2E01"/>
    <w:rsid w:val="009D3B69"/>
    <w:rsid w:val="009D5350"/>
    <w:rsid w:val="009D6D55"/>
    <w:rsid w:val="009E01AF"/>
    <w:rsid w:val="009E0926"/>
    <w:rsid w:val="009E1362"/>
    <w:rsid w:val="009E13C7"/>
    <w:rsid w:val="009E15DA"/>
    <w:rsid w:val="009E1EF9"/>
    <w:rsid w:val="009E22EA"/>
    <w:rsid w:val="009E2CDF"/>
    <w:rsid w:val="009E310F"/>
    <w:rsid w:val="009E37F8"/>
    <w:rsid w:val="009E3C58"/>
    <w:rsid w:val="009E45E0"/>
    <w:rsid w:val="009E4F83"/>
    <w:rsid w:val="009E75CD"/>
    <w:rsid w:val="009E7B30"/>
    <w:rsid w:val="009F041E"/>
    <w:rsid w:val="009F1000"/>
    <w:rsid w:val="009F14CD"/>
    <w:rsid w:val="009F3294"/>
    <w:rsid w:val="009F3542"/>
    <w:rsid w:val="009F368C"/>
    <w:rsid w:val="009F4109"/>
    <w:rsid w:val="009F5487"/>
    <w:rsid w:val="009F5500"/>
    <w:rsid w:val="009F6307"/>
    <w:rsid w:val="009F6A45"/>
    <w:rsid w:val="009F7350"/>
    <w:rsid w:val="009F79B0"/>
    <w:rsid w:val="00A018AF"/>
    <w:rsid w:val="00A02110"/>
    <w:rsid w:val="00A04C49"/>
    <w:rsid w:val="00A04CF1"/>
    <w:rsid w:val="00A05ADF"/>
    <w:rsid w:val="00A072CB"/>
    <w:rsid w:val="00A07326"/>
    <w:rsid w:val="00A07981"/>
    <w:rsid w:val="00A07EFF"/>
    <w:rsid w:val="00A10431"/>
    <w:rsid w:val="00A117A2"/>
    <w:rsid w:val="00A118AB"/>
    <w:rsid w:val="00A135B0"/>
    <w:rsid w:val="00A148F7"/>
    <w:rsid w:val="00A152A8"/>
    <w:rsid w:val="00A157DD"/>
    <w:rsid w:val="00A15A14"/>
    <w:rsid w:val="00A15C97"/>
    <w:rsid w:val="00A16D96"/>
    <w:rsid w:val="00A176BF"/>
    <w:rsid w:val="00A201D0"/>
    <w:rsid w:val="00A20A1F"/>
    <w:rsid w:val="00A2183D"/>
    <w:rsid w:val="00A218D0"/>
    <w:rsid w:val="00A21A2E"/>
    <w:rsid w:val="00A228D2"/>
    <w:rsid w:val="00A23127"/>
    <w:rsid w:val="00A23990"/>
    <w:rsid w:val="00A23D01"/>
    <w:rsid w:val="00A24278"/>
    <w:rsid w:val="00A25E17"/>
    <w:rsid w:val="00A2680B"/>
    <w:rsid w:val="00A27E29"/>
    <w:rsid w:val="00A30262"/>
    <w:rsid w:val="00A30DE7"/>
    <w:rsid w:val="00A311AD"/>
    <w:rsid w:val="00A3123D"/>
    <w:rsid w:val="00A313F8"/>
    <w:rsid w:val="00A3151E"/>
    <w:rsid w:val="00A318D1"/>
    <w:rsid w:val="00A31B9F"/>
    <w:rsid w:val="00A32294"/>
    <w:rsid w:val="00A32D51"/>
    <w:rsid w:val="00A33670"/>
    <w:rsid w:val="00A3395B"/>
    <w:rsid w:val="00A33AB8"/>
    <w:rsid w:val="00A34AC3"/>
    <w:rsid w:val="00A35F4A"/>
    <w:rsid w:val="00A3659E"/>
    <w:rsid w:val="00A368E7"/>
    <w:rsid w:val="00A3697C"/>
    <w:rsid w:val="00A36CB6"/>
    <w:rsid w:val="00A40DCF"/>
    <w:rsid w:val="00A4145E"/>
    <w:rsid w:val="00A4200C"/>
    <w:rsid w:val="00A42038"/>
    <w:rsid w:val="00A42D10"/>
    <w:rsid w:val="00A43D81"/>
    <w:rsid w:val="00A4461A"/>
    <w:rsid w:val="00A4474C"/>
    <w:rsid w:val="00A44CD9"/>
    <w:rsid w:val="00A46331"/>
    <w:rsid w:val="00A47B46"/>
    <w:rsid w:val="00A47C91"/>
    <w:rsid w:val="00A500BA"/>
    <w:rsid w:val="00A5021C"/>
    <w:rsid w:val="00A50D25"/>
    <w:rsid w:val="00A51D52"/>
    <w:rsid w:val="00A52212"/>
    <w:rsid w:val="00A522F0"/>
    <w:rsid w:val="00A54577"/>
    <w:rsid w:val="00A54EFC"/>
    <w:rsid w:val="00A55F7B"/>
    <w:rsid w:val="00A565CC"/>
    <w:rsid w:val="00A56AB5"/>
    <w:rsid w:val="00A5711A"/>
    <w:rsid w:val="00A574A5"/>
    <w:rsid w:val="00A575EA"/>
    <w:rsid w:val="00A608FF"/>
    <w:rsid w:val="00A61132"/>
    <w:rsid w:val="00A62BC2"/>
    <w:rsid w:val="00A6358B"/>
    <w:rsid w:val="00A65244"/>
    <w:rsid w:val="00A65A54"/>
    <w:rsid w:val="00A663CA"/>
    <w:rsid w:val="00A67107"/>
    <w:rsid w:val="00A6755E"/>
    <w:rsid w:val="00A70407"/>
    <w:rsid w:val="00A712D2"/>
    <w:rsid w:val="00A714FA"/>
    <w:rsid w:val="00A71526"/>
    <w:rsid w:val="00A71ECB"/>
    <w:rsid w:val="00A733FB"/>
    <w:rsid w:val="00A74839"/>
    <w:rsid w:val="00A74F82"/>
    <w:rsid w:val="00A751A0"/>
    <w:rsid w:val="00A753AC"/>
    <w:rsid w:val="00A76B3F"/>
    <w:rsid w:val="00A774A5"/>
    <w:rsid w:val="00A80111"/>
    <w:rsid w:val="00A80464"/>
    <w:rsid w:val="00A80BB4"/>
    <w:rsid w:val="00A80EEC"/>
    <w:rsid w:val="00A81320"/>
    <w:rsid w:val="00A81864"/>
    <w:rsid w:val="00A82208"/>
    <w:rsid w:val="00A8239E"/>
    <w:rsid w:val="00A82E6E"/>
    <w:rsid w:val="00A83CE9"/>
    <w:rsid w:val="00A84998"/>
    <w:rsid w:val="00A84F73"/>
    <w:rsid w:val="00A855BF"/>
    <w:rsid w:val="00A86BE2"/>
    <w:rsid w:val="00A87155"/>
    <w:rsid w:val="00A87D0D"/>
    <w:rsid w:val="00A90E62"/>
    <w:rsid w:val="00A9100C"/>
    <w:rsid w:val="00A9173F"/>
    <w:rsid w:val="00A91C2E"/>
    <w:rsid w:val="00A927C4"/>
    <w:rsid w:val="00A9280A"/>
    <w:rsid w:val="00A931DC"/>
    <w:rsid w:val="00A93A86"/>
    <w:rsid w:val="00A94A8F"/>
    <w:rsid w:val="00A953AA"/>
    <w:rsid w:val="00A96341"/>
    <w:rsid w:val="00A97065"/>
    <w:rsid w:val="00AA048C"/>
    <w:rsid w:val="00AA0919"/>
    <w:rsid w:val="00AA110E"/>
    <w:rsid w:val="00AA1448"/>
    <w:rsid w:val="00AA1535"/>
    <w:rsid w:val="00AA19A5"/>
    <w:rsid w:val="00AA32C6"/>
    <w:rsid w:val="00AA3695"/>
    <w:rsid w:val="00AA442A"/>
    <w:rsid w:val="00AA52A4"/>
    <w:rsid w:val="00AA5969"/>
    <w:rsid w:val="00AA68E6"/>
    <w:rsid w:val="00AA6CAB"/>
    <w:rsid w:val="00AA757A"/>
    <w:rsid w:val="00AA7C5C"/>
    <w:rsid w:val="00AB0993"/>
    <w:rsid w:val="00AB0DF3"/>
    <w:rsid w:val="00AB1330"/>
    <w:rsid w:val="00AB13C7"/>
    <w:rsid w:val="00AB1754"/>
    <w:rsid w:val="00AB1A4F"/>
    <w:rsid w:val="00AB234E"/>
    <w:rsid w:val="00AB26CD"/>
    <w:rsid w:val="00AB286D"/>
    <w:rsid w:val="00AB328B"/>
    <w:rsid w:val="00AB3341"/>
    <w:rsid w:val="00AB47D7"/>
    <w:rsid w:val="00AB5A83"/>
    <w:rsid w:val="00AB6867"/>
    <w:rsid w:val="00AB6A80"/>
    <w:rsid w:val="00AB6FA2"/>
    <w:rsid w:val="00AB7B73"/>
    <w:rsid w:val="00AC0881"/>
    <w:rsid w:val="00AC327C"/>
    <w:rsid w:val="00AC38CD"/>
    <w:rsid w:val="00AC4FDA"/>
    <w:rsid w:val="00AC50B6"/>
    <w:rsid w:val="00AC563C"/>
    <w:rsid w:val="00AC6C98"/>
    <w:rsid w:val="00AC6E12"/>
    <w:rsid w:val="00AC7D3E"/>
    <w:rsid w:val="00AD0348"/>
    <w:rsid w:val="00AD1226"/>
    <w:rsid w:val="00AD241C"/>
    <w:rsid w:val="00AD24FF"/>
    <w:rsid w:val="00AD4013"/>
    <w:rsid w:val="00AD4375"/>
    <w:rsid w:val="00AD5A05"/>
    <w:rsid w:val="00AD63C9"/>
    <w:rsid w:val="00AD6887"/>
    <w:rsid w:val="00AE060A"/>
    <w:rsid w:val="00AE0CF6"/>
    <w:rsid w:val="00AE1CBB"/>
    <w:rsid w:val="00AE2570"/>
    <w:rsid w:val="00AE3028"/>
    <w:rsid w:val="00AE34F9"/>
    <w:rsid w:val="00AE4625"/>
    <w:rsid w:val="00AE46E2"/>
    <w:rsid w:val="00AE4B5C"/>
    <w:rsid w:val="00AE566D"/>
    <w:rsid w:val="00AE56DE"/>
    <w:rsid w:val="00AE685F"/>
    <w:rsid w:val="00AE6864"/>
    <w:rsid w:val="00AE68A8"/>
    <w:rsid w:val="00AE6AEF"/>
    <w:rsid w:val="00AE7A5A"/>
    <w:rsid w:val="00AF01FF"/>
    <w:rsid w:val="00AF13E5"/>
    <w:rsid w:val="00AF1BF6"/>
    <w:rsid w:val="00AF279E"/>
    <w:rsid w:val="00AF2BDC"/>
    <w:rsid w:val="00AF44D9"/>
    <w:rsid w:val="00AF4839"/>
    <w:rsid w:val="00AF4E7E"/>
    <w:rsid w:val="00AF5AC7"/>
    <w:rsid w:val="00AF73B8"/>
    <w:rsid w:val="00AF7424"/>
    <w:rsid w:val="00AF755A"/>
    <w:rsid w:val="00B0088F"/>
    <w:rsid w:val="00B00DA8"/>
    <w:rsid w:val="00B012E5"/>
    <w:rsid w:val="00B0272B"/>
    <w:rsid w:val="00B03AEF"/>
    <w:rsid w:val="00B03D9C"/>
    <w:rsid w:val="00B04184"/>
    <w:rsid w:val="00B04C6C"/>
    <w:rsid w:val="00B05732"/>
    <w:rsid w:val="00B06520"/>
    <w:rsid w:val="00B06CD1"/>
    <w:rsid w:val="00B07D1C"/>
    <w:rsid w:val="00B1027E"/>
    <w:rsid w:val="00B10427"/>
    <w:rsid w:val="00B10B11"/>
    <w:rsid w:val="00B10FAA"/>
    <w:rsid w:val="00B1238E"/>
    <w:rsid w:val="00B1273E"/>
    <w:rsid w:val="00B12C6A"/>
    <w:rsid w:val="00B12E15"/>
    <w:rsid w:val="00B13A4B"/>
    <w:rsid w:val="00B146D3"/>
    <w:rsid w:val="00B17375"/>
    <w:rsid w:val="00B179DC"/>
    <w:rsid w:val="00B20898"/>
    <w:rsid w:val="00B20B3E"/>
    <w:rsid w:val="00B21203"/>
    <w:rsid w:val="00B2148C"/>
    <w:rsid w:val="00B216DB"/>
    <w:rsid w:val="00B21AAC"/>
    <w:rsid w:val="00B220C3"/>
    <w:rsid w:val="00B229BB"/>
    <w:rsid w:val="00B2400A"/>
    <w:rsid w:val="00B245AE"/>
    <w:rsid w:val="00B2545F"/>
    <w:rsid w:val="00B30418"/>
    <w:rsid w:val="00B30C4C"/>
    <w:rsid w:val="00B31B8A"/>
    <w:rsid w:val="00B3256D"/>
    <w:rsid w:val="00B32761"/>
    <w:rsid w:val="00B3364A"/>
    <w:rsid w:val="00B3381A"/>
    <w:rsid w:val="00B33C0D"/>
    <w:rsid w:val="00B3493D"/>
    <w:rsid w:val="00B3573D"/>
    <w:rsid w:val="00B3678E"/>
    <w:rsid w:val="00B37746"/>
    <w:rsid w:val="00B37A5C"/>
    <w:rsid w:val="00B37B44"/>
    <w:rsid w:val="00B40375"/>
    <w:rsid w:val="00B40527"/>
    <w:rsid w:val="00B40BDD"/>
    <w:rsid w:val="00B41D94"/>
    <w:rsid w:val="00B42C8B"/>
    <w:rsid w:val="00B42E5E"/>
    <w:rsid w:val="00B43AC1"/>
    <w:rsid w:val="00B43AD4"/>
    <w:rsid w:val="00B447CA"/>
    <w:rsid w:val="00B45106"/>
    <w:rsid w:val="00B457B4"/>
    <w:rsid w:val="00B45840"/>
    <w:rsid w:val="00B45CE3"/>
    <w:rsid w:val="00B46C56"/>
    <w:rsid w:val="00B46DE8"/>
    <w:rsid w:val="00B528C2"/>
    <w:rsid w:val="00B53474"/>
    <w:rsid w:val="00B542CB"/>
    <w:rsid w:val="00B54E3A"/>
    <w:rsid w:val="00B55239"/>
    <w:rsid w:val="00B55803"/>
    <w:rsid w:val="00B55C82"/>
    <w:rsid w:val="00B567F9"/>
    <w:rsid w:val="00B5745E"/>
    <w:rsid w:val="00B57C3D"/>
    <w:rsid w:val="00B6002B"/>
    <w:rsid w:val="00B60AA6"/>
    <w:rsid w:val="00B60C2D"/>
    <w:rsid w:val="00B6114D"/>
    <w:rsid w:val="00B61436"/>
    <w:rsid w:val="00B624E3"/>
    <w:rsid w:val="00B62F67"/>
    <w:rsid w:val="00B66709"/>
    <w:rsid w:val="00B678C4"/>
    <w:rsid w:val="00B70F0B"/>
    <w:rsid w:val="00B71C17"/>
    <w:rsid w:val="00B728C6"/>
    <w:rsid w:val="00B72BFF"/>
    <w:rsid w:val="00B72F6D"/>
    <w:rsid w:val="00B731DA"/>
    <w:rsid w:val="00B73470"/>
    <w:rsid w:val="00B735FB"/>
    <w:rsid w:val="00B73CD2"/>
    <w:rsid w:val="00B740E9"/>
    <w:rsid w:val="00B74564"/>
    <w:rsid w:val="00B752EF"/>
    <w:rsid w:val="00B753F3"/>
    <w:rsid w:val="00B76108"/>
    <w:rsid w:val="00B76CF4"/>
    <w:rsid w:val="00B771F3"/>
    <w:rsid w:val="00B80265"/>
    <w:rsid w:val="00B80CE7"/>
    <w:rsid w:val="00B81CB3"/>
    <w:rsid w:val="00B8204D"/>
    <w:rsid w:val="00B8241B"/>
    <w:rsid w:val="00B82754"/>
    <w:rsid w:val="00B832B4"/>
    <w:rsid w:val="00B83C3E"/>
    <w:rsid w:val="00B845E0"/>
    <w:rsid w:val="00B84661"/>
    <w:rsid w:val="00B84663"/>
    <w:rsid w:val="00B862C3"/>
    <w:rsid w:val="00B8633C"/>
    <w:rsid w:val="00B87DB8"/>
    <w:rsid w:val="00B906CD"/>
    <w:rsid w:val="00B90CD1"/>
    <w:rsid w:val="00B9182C"/>
    <w:rsid w:val="00B9211D"/>
    <w:rsid w:val="00B93A8B"/>
    <w:rsid w:val="00B9560B"/>
    <w:rsid w:val="00B95D82"/>
    <w:rsid w:val="00B96201"/>
    <w:rsid w:val="00B96B07"/>
    <w:rsid w:val="00B973D8"/>
    <w:rsid w:val="00B97CB1"/>
    <w:rsid w:val="00BA02CA"/>
    <w:rsid w:val="00BA11E3"/>
    <w:rsid w:val="00BA15CF"/>
    <w:rsid w:val="00BA1F11"/>
    <w:rsid w:val="00BA38AF"/>
    <w:rsid w:val="00BA3E3A"/>
    <w:rsid w:val="00BA4E11"/>
    <w:rsid w:val="00BA6EA8"/>
    <w:rsid w:val="00BA7ECD"/>
    <w:rsid w:val="00BB0DE3"/>
    <w:rsid w:val="00BB0E94"/>
    <w:rsid w:val="00BB2F8C"/>
    <w:rsid w:val="00BB5450"/>
    <w:rsid w:val="00BB60F5"/>
    <w:rsid w:val="00BB6ACD"/>
    <w:rsid w:val="00BB76B9"/>
    <w:rsid w:val="00BB77CF"/>
    <w:rsid w:val="00BB7CAA"/>
    <w:rsid w:val="00BC3977"/>
    <w:rsid w:val="00BC39E9"/>
    <w:rsid w:val="00BC43CC"/>
    <w:rsid w:val="00BC53DD"/>
    <w:rsid w:val="00BC6541"/>
    <w:rsid w:val="00BC6943"/>
    <w:rsid w:val="00BC7CD9"/>
    <w:rsid w:val="00BC7F74"/>
    <w:rsid w:val="00BD01DE"/>
    <w:rsid w:val="00BD2F2D"/>
    <w:rsid w:val="00BD3C2B"/>
    <w:rsid w:val="00BD3F35"/>
    <w:rsid w:val="00BD4177"/>
    <w:rsid w:val="00BD59C0"/>
    <w:rsid w:val="00BD59D5"/>
    <w:rsid w:val="00BD60E5"/>
    <w:rsid w:val="00BD6F9A"/>
    <w:rsid w:val="00BD7D48"/>
    <w:rsid w:val="00BE059C"/>
    <w:rsid w:val="00BE0E61"/>
    <w:rsid w:val="00BE1010"/>
    <w:rsid w:val="00BE13BC"/>
    <w:rsid w:val="00BE52A9"/>
    <w:rsid w:val="00BE54B7"/>
    <w:rsid w:val="00BE5880"/>
    <w:rsid w:val="00BE590B"/>
    <w:rsid w:val="00BE5C60"/>
    <w:rsid w:val="00BE739F"/>
    <w:rsid w:val="00BE7BDF"/>
    <w:rsid w:val="00BF0287"/>
    <w:rsid w:val="00BF1107"/>
    <w:rsid w:val="00BF1308"/>
    <w:rsid w:val="00BF3489"/>
    <w:rsid w:val="00BF37DA"/>
    <w:rsid w:val="00BF427F"/>
    <w:rsid w:val="00BF5029"/>
    <w:rsid w:val="00BF553C"/>
    <w:rsid w:val="00BF5E5C"/>
    <w:rsid w:val="00BF6788"/>
    <w:rsid w:val="00C0059C"/>
    <w:rsid w:val="00C021DE"/>
    <w:rsid w:val="00C02CB3"/>
    <w:rsid w:val="00C02E13"/>
    <w:rsid w:val="00C03543"/>
    <w:rsid w:val="00C0370D"/>
    <w:rsid w:val="00C03799"/>
    <w:rsid w:val="00C03CD6"/>
    <w:rsid w:val="00C04571"/>
    <w:rsid w:val="00C04977"/>
    <w:rsid w:val="00C04C62"/>
    <w:rsid w:val="00C04FDB"/>
    <w:rsid w:val="00C05256"/>
    <w:rsid w:val="00C0651F"/>
    <w:rsid w:val="00C071AA"/>
    <w:rsid w:val="00C071BF"/>
    <w:rsid w:val="00C0785F"/>
    <w:rsid w:val="00C07950"/>
    <w:rsid w:val="00C10ABE"/>
    <w:rsid w:val="00C11FF5"/>
    <w:rsid w:val="00C13911"/>
    <w:rsid w:val="00C1423E"/>
    <w:rsid w:val="00C14699"/>
    <w:rsid w:val="00C154B0"/>
    <w:rsid w:val="00C15A78"/>
    <w:rsid w:val="00C1698C"/>
    <w:rsid w:val="00C16A2D"/>
    <w:rsid w:val="00C21B3E"/>
    <w:rsid w:val="00C235D3"/>
    <w:rsid w:val="00C247D5"/>
    <w:rsid w:val="00C24F2E"/>
    <w:rsid w:val="00C250F7"/>
    <w:rsid w:val="00C254C7"/>
    <w:rsid w:val="00C2730E"/>
    <w:rsid w:val="00C27EDD"/>
    <w:rsid w:val="00C31809"/>
    <w:rsid w:val="00C3183F"/>
    <w:rsid w:val="00C31FB9"/>
    <w:rsid w:val="00C32653"/>
    <w:rsid w:val="00C3499B"/>
    <w:rsid w:val="00C3567E"/>
    <w:rsid w:val="00C35B0A"/>
    <w:rsid w:val="00C36F39"/>
    <w:rsid w:val="00C413A8"/>
    <w:rsid w:val="00C414F1"/>
    <w:rsid w:val="00C41653"/>
    <w:rsid w:val="00C41840"/>
    <w:rsid w:val="00C41ADA"/>
    <w:rsid w:val="00C42242"/>
    <w:rsid w:val="00C4370F"/>
    <w:rsid w:val="00C43D72"/>
    <w:rsid w:val="00C442B4"/>
    <w:rsid w:val="00C444A4"/>
    <w:rsid w:val="00C45F7D"/>
    <w:rsid w:val="00C45FA3"/>
    <w:rsid w:val="00C473B1"/>
    <w:rsid w:val="00C47488"/>
    <w:rsid w:val="00C47F4E"/>
    <w:rsid w:val="00C51197"/>
    <w:rsid w:val="00C511DA"/>
    <w:rsid w:val="00C52417"/>
    <w:rsid w:val="00C526C6"/>
    <w:rsid w:val="00C527A6"/>
    <w:rsid w:val="00C52939"/>
    <w:rsid w:val="00C54731"/>
    <w:rsid w:val="00C54EC8"/>
    <w:rsid w:val="00C55E68"/>
    <w:rsid w:val="00C57086"/>
    <w:rsid w:val="00C57D26"/>
    <w:rsid w:val="00C60651"/>
    <w:rsid w:val="00C60F5E"/>
    <w:rsid w:val="00C619BD"/>
    <w:rsid w:val="00C62E3B"/>
    <w:rsid w:val="00C63109"/>
    <w:rsid w:val="00C647B7"/>
    <w:rsid w:val="00C6509C"/>
    <w:rsid w:val="00C65587"/>
    <w:rsid w:val="00C65F87"/>
    <w:rsid w:val="00C66A3F"/>
    <w:rsid w:val="00C67E66"/>
    <w:rsid w:val="00C7187B"/>
    <w:rsid w:val="00C728C3"/>
    <w:rsid w:val="00C72A2E"/>
    <w:rsid w:val="00C7347E"/>
    <w:rsid w:val="00C735B9"/>
    <w:rsid w:val="00C73641"/>
    <w:rsid w:val="00C73E5D"/>
    <w:rsid w:val="00C74291"/>
    <w:rsid w:val="00C752C7"/>
    <w:rsid w:val="00C7589D"/>
    <w:rsid w:val="00C763EF"/>
    <w:rsid w:val="00C76D42"/>
    <w:rsid w:val="00C81102"/>
    <w:rsid w:val="00C818C1"/>
    <w:rsid w:val="00C81978"/>
    <w:rsid w:val="00C81D28"/>
    <w:rsid w:val="00C82798"/>
    <w:rsid w:val="00C832C4"/>
    <w:rsid w:val="00C8481D"/>
    <w:rsid w:val="00C8492A"/>
    <w:rsid w:val="00C84FB3"/>
    <w:rsid w:val="00C85347"/>
    <w:rsid w:val="00C854B9"/>
    <w:rsid w:val="00C85E4F"/>
    <w:rsid w:val="00C866A9"/>
    <w:rsid w:val="00C87794"/>
    <w:rsid w:val="00C9004C"/>
    <w:rsid w:val="00C90D29"/>
    <w:rsid w:val="00C91E15"/>
    <w:rsid w:val="00C92FBD"/>
    <w:rsid w:val="00C93198"/>
    <w:rsid w:val="00C93C64"/>
    <w:rsid w:val="00C95FE0"/>
    <w:rsid w:val="00C96B96"/>
    <w:rsid w:val="00C97AF3"/>
    <w:rsid w:val="00CA006A"/>
    <w:rsid w:val="00CA3832"/>
    <w:rsid w:val="00CA3E50"/>
    <w:rsid w:val="00CA4DED"/>
    <w:rsid w:val="00CA6B79"/>
    <w:rsid w:val="00CA7AED"/>
    <w:rsid w:val="00CB0014"/>
    <w:rsid w:val="00CB0C3F"/>
    <w:rsid w:val="00CB0D2A"/>
    <w:rsid w:val="00CB1051"/>
    <w:rsid w:val="00CB10B5"/>
    <w:rsid w:val="00CB22FE"/>
    <w:rsid w:val="00CB2692"/>
    <w:rsid w:val="00CB3FA2"/>
    <w:rsid w:val="00CB4146"/>
    <w:rsid w:val="00CB41B0"/>
    <w:rsid w:val="00CB63D1"/>
    <w:rsid w:val="00CB7E33"/>
    <w:rsid w:val="00CB7ED9"/>
    <w:rsid w:val="00CC1EF8"/>
    <w:rsid w:val="00CC325C"/>
    <w:rsid w:val="00CC3319"/>
    <w:rsid w:val="00CC4F5C"/>
    <w:rsid w:val="00CC5BCB"/>
    <w:rsid w:val="00CC6334"/>
    <w:rsid w:val="00CC6715"/>
    <w:rsid w:val="00CC691A"/>
    <w:rsid w:val="00CC6CD6"/>
    <w:rsid w:val="00CD062B"/>
    <w:rsid w:val="00CD0861"/>
    <w:rsid w:val="00CD0C0B"/>
    <w:rsid w:val="00CD1C76"/>
    <w:rsid w:val="00CD261B"/>
    <w:rsid w:val="00CD2BD4"/>
    <w:rsid w:val="00CD2BF3"/>
    <w:rsid w:val="00CD2DA9"/>
    <w:rsid w:val="00CD3D9F"/>
    <w:rsid w:val="00CD65E6"/>
    <w:rsid w:val="00CD7377"/>
    <w:rsid w:val="00CD74B4"/>
    <w:rsid w:val="00CD7DB1"/>
    <w:rsid w:val="00CE0316"/>
    <w:rsid w:val="00CE0F21"/>
    <w:rsid w:val="00CE0F5D"/>
    <w:rsid w:val="00CE13BC"/>
    <w:rsid w:val="00CE2035"/>
    <w:rsid w:val="00CE2E9B"/>
    <w:rsid w:val="00CE33FA"/>
    <w:rsid w:val="00CE3819"/>
    <w:rsid w:val="00CE39BD"/>
    <w:rsid w:val="00CE3A12"/>
    <w:rsid w:val="00CE3AC9"/>
    <w:rsid w:val="00CE3D01"/>
    <w:rsid w:val="00CE3F4A"/>
    <w:rsid w:val="00CE4023"/>
    <w:rsid w:val="00CE4542"/>
    <w:rsid w:val="00CE47BB"/>
    <w:rsid w:val="00CE47BF"/>
    <w:rsid w:val="00CE5124"/>
    <w:rsid w:val="00CE596E"/>
    <w:rsid w:val="00CE59C1"/>
    <w:rsid w:val="00CE60AE"/>
    <w:rsid w:val="00CE6118"/>
    <w:rsid w:val="00CE63E1"/>
    <w:rsid w:val="00CE64F5"/>
    <w:rsid w:val="00CF1134"/>
    <w:rsid w:val="00CF148C"/>
    <w:rsid w:val="00CF181A"/>
    <w:rsid w:val="00CF1941"/>
    <w:rsid w:val="00CF1AAB"/>
    <w:rsid w:val="00CF5352"/>
    <w:rsid w:val="00CF6D20"/>
    <w:rsid w:val="00CF7FB2"/>
    <w:rsid w:val="00D0016C"/>
    <w:rsid w:val="00D02287"/>
    <w:rsid w:val="00D02B6B"/>
    <w:rsid w:val="00D02BBC"/>
    <w:rsid w:val="00D039B7"/>
    <w:rsid w:val="00D043A4"/>
    <w:rsid w:val="00D05AA6"/>
    <w:rsid w:val="00D060D6"/>
    <w:rsid w:val="00D061F8"/>
    <w:rsid w:val="00D0732E"/>
    <w:rsid w:val="00D07E75"/>
    <w:rsid w:val="00D109D7"/>
    <w:rsid w:val="00D11C66"/>
    <w:rsid w:val="00D128BE"/>
    <w:rsid w:val="00D137B0"/>
    <w:rsid w:val="00D13EC9"/>
    <w:rsid w:val="00D14BBA"/>
    <w:rsid w:val="00D16221"/>
    <w:rsid w:val="00D16676"/>
    <w:rsid w:val="00D16AFE"/>
    <w:rsid w:val="00D16C4F"/>
    <w:rsid w:val="00D17140"/>
    <w:rsid w:val="00D172CF"/>
    <w:rsid w:val="00D20BF9"/>
    <w:rsid w:val="00D21027"/>
    <w:rsid w:val="00D21C36"/>
    <w:rsid w:val="00D220C7"/>
    <w:rsid w:val="00D22436"/>
    <w:rsid w:val="00D22709"/>
    <w:rsid w:val="00D22E35"/>
    <w:rsid w:val="00D2317A"/>
    <w:rsid w:val="00D24331"/>
    <w:rsid w:val="00D249E5"/>
    <w:rsid w:val="00D2500F"/>
    <w:rsid w:val="00D25289"/>
    <w:rsid w:val="00D253F0"/>
    <w:rsid w:val="00D26D7C"/>
    <w:rsid w:val="00D30451"/>
    <w:rsid w:val="00D30BC7"/>
    <w:rsid w:val="00D326C3"/>
    <w:rsid w:val="00D33C6B"/>
    <w:rsid w:val="00D34AEC"/>
    <w:rsid w:val="00D35B64"/>
    <w:rsid w:val="00D36F1F"/>
    <w:rsid w:val="00D370DA"/>
    <w:rsid w:val="00D40D46"/>
    <w:rsid w:val="00D4334A"/>
    <w:rsid w:val="00D43447"/>
    <w:rsid w:val="00D45266"/>
    <w:rsid w:val="00D45CD4"/>
    <w:rsid w:val="00D50200"/>
    <w:rsid w:val="00D50807"/>
    <w:rsid w:val="00D50AD2"/>
    <w:rsid w:val="00D5152F"/>
    <w:rsid w:val="00D515E2"/>
    <w:rsid w:val="00D5257B"/>
    <w:rsid w:val="00D52EB7"/>
    <w:rsid w:val="00D53273"/>
    <w:rsid w:val="00D539BB"/>
    <w:rsid w:val="00D53EA9"/>
    <w:rsid w:val="00D53F3B"/>
    <w:rsid w:val="00D55118"/>
    <w:rsid w:val="00D55630"/>
    <w:rsid w:val="00D5600C"/>
    <w:rsid w:val="00D5621C"/>
    <w:rsid w:val="00D567A9"/>
    <w:rsid w:val="00D56A25"/>
    <w:rsid w:val="00D570EE"/>
    <w:rsid w:val="00D6013E"/>
    <w:rsid w:val="00D60E42"/>
    <w:rsid w:val="00D61D15"/>
    <w:rsid w:val="00D644BF"/>
    <w:rsid w:val="00D64790"/>
    <w:rsid w:val="00D65178"/>
    <w:rsid w:val="00D6677C"/>
    <w:rsid w:val="00D6748F"/>
    <w:rsid w:val="00D702FB"/>
    <w:rsid w:val="00D7317D"/>
    <w:rsid w:val="00D73A4B"/>
    <w:rsid w:val="00D743B5"/>
    <w:rsid w:val="00D744FB"/>
    <w:rsid w:val="00D75972"/>
    <w:rsid w:val="00D75A1A"/>
    <w:rsid w:val="00D75BC1"/>
    <w:rsid w:val="00D75F2C"/>
    <w:rsid w:val="00D760D8"/>
    <w:rsid w:val="00D76C7A"/>
    <w:rsid w:val="00D81C85"/>
    <w:rsid w:val="00D84B0D"/>
    <w:rsid w:val="00D859F5"/>
    <w:rsid w:val="00D85DCC"/>
    <w:rsid w:val="00D926AB"/>
    <w:rsid w:val="00D93A15"/>
    <w:rsid w:val="00D93FCF"/>
    <w:rsid w:val="00D9402D"/>
    <w:rsid w:val="00D94F3D"/>
    <w:rsid w:val="00D95611"/>
    <w:rsid w:val="00D95E5D"/>
    <w:rsid w:val="00D9680E"/>
    <w:rsid w:val="00D96DA0"/>
    <w:rsid w:val="00D97444"/>
    <w:rsid w:val="00D97796"/>
    <w:rsid w:val="00DA0D89"/>
    <w:rsid w:val="00DA0EB7"/>
    <w:rsid w:val="00DA16D3"/>
    <w:rsid w:val="00DA2084"/>
    <w:rsid w:val="00DA3063"/>
    <w:rsid w:val="00DA3281"/>
    <w:rsid w:val="00DA3E0A"/>
    <w:rsid w:val="00DA4F54"/>
    <w:rsid w:val="00DA4FBE"/>
    <w:rsid w:val="00DA7860"/>
    <w:rsid w:val="00DA7A7F"/>
    <w:rsid w:val="00DB0AA2"/>
    <w:rsid w:val="00DB14F4"/>
    <w:rsid w:val="00DB15D5"/>
    <w:rsid w:val="00DB2260"/>
    <w:rsid w:val="00DB250C"/>
    <w:rsid w:val="00DB5FE7"/>
    <w:rsid w:val="00DB6312"/>
    <w:rsid w:val="00DB6974"/>
    <w:rsid w:val="00DB71CD"/>
    <w:rsid w:val="00DC2276"/>
    <w:rsid w:val="00DC2386"/>
    <w:rsid w:val="00DC2532"/>
    <w:rsid w:val="00DC25DF"/>
    <w:rsid w:val="00DC41DA"/>
    <w:rsid w:val="00DC4A59"/>
    <w:rsid w:val="00DC4D8B"/>
    <w:rsid w:val="00DC538F"/>
    <w:rsid w:val="00DC6C12"/>
    <w:rsid w:val="00DD0379"/>
    <w:rsid w:val="00DD0572"/>
    <w:rsid w:val="00DD1675"/>
    <w:rsid w:val="00DD1D9F"/>
    <w:rsid w:val="00DD2541"/>
    <w:rsid w:val="00DD2C93"/>
    <w:rsid w:val="00DD308C"/>
    <w:rsid w:val="00DD4569"/>
    <w:rsid w:val="00DD46FD"/>
    <w:rsid w:val="00DD4B49"/>
    <w:rsid w:val="00DD4F7E"/>
    <w:rsid w:val="00DD661A"/>
    <w:rsid w:val="00DD7608"/>
    <w:rsid w:val="00DD7C2C"/>
    <w:rsid w:val="00DE1A1F"/>
    <w:rsid w:val="00DE2B6E"/>
    <w:rsid w:val="00DE6681"/>
    <w:rsid w:val="00DE66BA"/>
    <w:rsid w:val="00DE6708"/>
    <w:rsid w:val="00DE6C72"/>
    <w:rsid w:val="00DE6DFC"/>
    <w:rsid w:val="00DE7D35"/>
    <w:rsid w:val="00DF03A5"/>
    <w:rsid w:val="00DF0651"/>
    <w:rsid w:val="00DF0C09"/>
    <w:rsid w:val="00DF2231"/>
    <w:rsid w:val="00DF29F7"/>
    <w:rsid w:val="00DF2B03"/>
    <w:rsid w:val="00DF30B6"/>
    <w:rsid w:val="00DF373D"/>
    <w:rsid w:val="00DF400E"/>
    <w:rsid w:val="00DF49EA"/>
    <w:rsid w:val="00DF53BD"/>
    <w:rsid w:val="00DF5973"/>
    <w:rsid w:val="00DF5D98"/>
    <w:rsid w:val="00DF6A05"/>
    <w:rsid w:val="00DF77DB"/>
    <w:rsid w:val="00DF7C63"/>
    <w:rsid w:val="00E003FB"/>
    <w:rsid w:val="00E00772"/>
    <w:rsid w:val="00E0128D"/>
    <w:rsid w:val="00E03113"/>
    <w:rsid w:val="00E03166"/>
    <w:rsid w:val="00E0360F"/>
    <w:rsid w:val="00E042A0"/>
    <w:rsid w:val="00E04791"/>
    <w:rsid w:val="00E06DC0"/>
    <w:rsid w:val="00E109DA"/>
    <w:rsid w:val="00E12E7F"/>
    <w:rsid w:val="00E13A27"/>
    <w:rsid w:val="00E13A39"/>
    <w:rsid w:val="00E15476"/>
    <w:rsid w:val="00E15D12"/>
    <w:rsid w:val="00E173BE"/>
    <w:rsid w:val="00E1783A"/>
    <w:rsid w:val="00E2089D"/>
    <w:rsid w:val="00E20EB5"/>
    <w:rsid w:val="00E21021"/>
    <w:rsid w:val="00E214F8"/>
    <w:rsid w:val="00E219C4"/>
    <w:rsid w:val="00E21FAC"/>
    <w:rsid w:val="00E22A46"/>
    <w:rsid w:val="00E22EF0"/>
    <w:rsid w:val="00E23BA4"/>
    <w:rsid w:val="00E24878"/>
    <w:rsid w:val="00E25CAA"/>
    <w:rsid w:val="00E260AA"/>
    <w:rsid w:val="00E2709F"/>
    <w:rsid w:val="00E305DF"/>
    <w:rsid w:val="00E3211D"/>
    <w:rsid w:val="00E329AA"/>
    <w:rsid w:val="00E32B6E"/>
    <w:rsid w:val="00E3304D"/>
    <w:rsid w:val="00E339FE"/>
    <w:rsid w:val="00E33C68"/>
    <w:rsid w:val="00E33F0E"/>
    <w:rsid w:val="00E344F2"/>
    <w:rsid w:val="00E35581"/>
    <w:rsid w:val="00E363DF"/>
    <w:rsid w:val="00E36CEF"/>
    <w:rsid w:val="00E4062C"/>
    <w:rsid w:val="00E40D35"/>
    <w:rsid w:val="00E41648"/>
    <w:rsid w:val="00E41FF5"/>
    <w:rsid w:val="00E42AC3"/>
    <w:rsid w:val="00E43674"/>
    <w:rsid w:val="00E439C3"/>
    <w:rsid w:val="00E452F6"/>
    <w:rsid w:val="00E465E1"/>
    <w:rsid w:val="00E46633"/>
    <w:rsid w:val="00E472FF"/>
    <w:rsid w:val="00E47764"/>
    <w:rsid w:val="00E47F65"/>
    <w:rsid w:val="00E50C91"/>
    <w:rsid w:val="00E51448"/>
    <w:rsid w:val="00E514D8"/>
    <w:rsid w:val="00E529D6"/>
    <w:rsid w:val="00E52C9B"/>
    <w:rsid w:val="00E52F18"/>
    <w:rsid w:val="00E535EA"/>
    <w:rsid w:val="00E5366C"/>
    <w:rsid w:val="00E5438F"/>
    <w:rsid w:val="00E546AA"/>
    <w:rsid w:val="00E56D97"/>
    <w:rsid w:val="00E56DF4"/>
    <w:rsid w:val="00E5709E"/>
    <w:rsid w:val="00E57D9D"/>
    <w:rsid w:val="00E607BD"/>
    <w:rsid w:val="00E63201"/>
    <w:rsid w:val="00E632FB"/>
    <w:rsid w:val="00E63866"/>
    <w:rsid w:val="00E63A8F"/>
    <w:rsid w:val="00E63BA3"/>
    <w:rsid w:val="00E6451A"/>
    <w:rsid w:val="00E676C3"/>
    <w:rsid w:val="00E67E82"/>
    <w:rsid w:val="00E70D04"/>
    <w:rsid w:val="00E71682"/>
    <w:rsid w:val="00E7189F"/>
    <w:rsid w:val="00E71A0C"/>
    <w:rsid w:val="00E724C1"/>
    <w:rsid w:val="00E72A68"/>
    <w:rsid w:val="00E73164"/>
    <w:rsid w:val="00E735D3"/>
    <w:rsid w:val="00E73D68"/>
    <w:rsid w:val="00E75553"/>
    <w:rsid w:val="00E76C13"/>
    <w:rsid w:val="00E77305"/>
    <w:rsid w:val="00E8020B"/>
    <w:rsid w:val="00E8045B"/>
    <w:rsid w:val="00E82188"/>
    <w:rsid w:val="00E82D5F"/>
    <w:rsid w:val="00E835EB"/>
    <w:rsid w:val="00E84629"/>
    <w:rsid w:val="00E84AEA"/>
    <w:rsid w:val="00E855F6"/>
    <w:rsid w:val="00E85702"/>
    <w:rsid w:val="00E85959"/>
    <w:rsid w:val="00E86667"/>
    <w:rsid w:val="00E868CA"/>
    <w:rsid w:val="00E86F9F"/>
    <w:rsid w:val="00E8707C"/>
    <w:rsid w:val="00E908D0"/>
    <w:rsid w:val="00E90E49"/>
    <w:rsid w:val="00E91535"/>
    <w:rsid w:val="00E93319"/>
    <w:rsid w:val="00E941E0"/>
    <w:rsid w:val="00E94B07"/>
    <w:rsid w:val="00E95E2A"/>
    <w:rsid w:val="00E95E44"/>
    <w:rsid w:val="00E96494"/>
    <w:rsid w:val="00E96905"/>
    <w:rsid w:val="00E96B65"/>
    <w:rsid w:val="00E97446"/>
    <w:rsid w:val="00E9763F"/>
    <w:rsid w:val="00E979F9"/>
    <w:rsid w:val="00EA02E4"/>
    <w:rsid w:val="00EA15A3"/>
    <w:rsid w:val="00EA292B"/>
    <w:rsid w:val="00EA3956"/>
    <w:rsid w:val="00EA4117"/>
    <w:rsid w:val="00EA4760"/>
    <w:rsid w:val="00EA4A85"/>
    <w:rsid w:val="00EA5E20"/>
    <w:rsid w:val="00EA6464"/>
    <w:rsid w:val="00EA66EB"/>
    <w:rsid w:val="00EA69FD"/>
    <w:rsid w:val="00EA6D22"/>
    <w:rsid w:val="00EA76B7"/>
    <w:rsid w:val="00EA7BB9"/>
    <w:rsid w:val="00EB0034"/>
    <w:rsid w:val="00EB014D"/>
    <w:rsid w:val="00EB0F37"/>
    <w:rsid w:val="00EB1180"/>
    <w:rsid w:val="00EB1506"/>
    <w:rsid w:val="00EB1A9A"/>
    <w:rsid w:val="00EB2660"/>
    <w:rsid w:val="00EB3BA7"/>
    <w:rsid w:val="00EB3D1B"/>
    <w:rsid w:val="00EB47E5"/>
    <w:rsid w:val="00EB636C"/>
    <w:rsid w:val="00EB638B"/>
    <w:rsid w:val="00EB6779"/>
    <w:rsid w:val="00EB7E0E"/>
    <w:rsid w:val="00EB7EDE"/>
    <w:rsid w:val="00EC015A"/>
    <w:rsid w:val="00EC0B60"/>
    <w:rsid w:val="00EC0F3B"/>
    <w:rsid w:val="00EC2104"/>
    <w:rsid w:val="00EC2E28"/>
    <w:rsid w:val="00EC50F6"/>
    <w:rsid w:val="00EC54E9"/>
    <w:rsid w:val="00EC5E4A"/>
    <w:rsid w:val="00EC6586"/>
    <w:rsid w:val="00EC7E2E"/>
    <w:rsid w:val="00ED0498"/>
    <w:rsid w:val="00ED16A1"/>
    <w:rsid w:val="00ED1C24"/>
    <w:rsid w:val="00ED2B76"/>
    <w:rsid w:val="00ED4367"/>
    <w:rsid w:val="00ED4457"/>
    <w:rsid w:val="00ED621A"/>
    <w:rsid w:val="00ED6992"/>
    <w:rsid w:val="00ED7B6A"/>
    <w:rsid w:val="00EE26E8"/>
    <w:rsid w:val="00EE2D34"/>
    <w:rsid w:val="00EE44B1"/>
    <w:rsid w:val="00EE454D"/>
    <w:rsid w:val="00EE4AEF"/>
    <w:rsid w:val="00EE56DE"/>
    <w:rsid w:val="00EE7B3D"/>
    <w:rsid w:val="00EF03E9"/>
    <w:rsid w:val="00EF128E"/>
    <w:rsid w:val="00EF1FA5"/>
    <w:rsid w:val="00EF2F83"/>
    <w:rsid w:val="00EF4AA2"/>
    <w:rsid w:val="00EF5B51"/>
    <w:rsid w:val="00EF6511"/>
    <w:rsid w:val="00F005F7"/>
    <w:rsid w:val="00F01506"/>
    <w:rsid w:val="00F023B0"/>
    <w:rsid w:val="00F02C2A"/>
    <w:rsid w:val="00F0396C"/>
    <w:rsid w:val="00F046DD"/>
    <w:rsid w:val="00F04DC8"/>
    <w:rsid w:val="00F05A8A"/>
    <w:rsid w:val="00F07B76"/>
    <w:rsid w:val="00F12444"/>
    <w:rsid w:val="00F12EE1"/>
    <w:rsid w:val="00F142A7"/>
    <w:rsid w:val="00F1445A"/>
    <w:rsid w:val="00F17304"/>
    <w:rsid w:val="00F201E0"/>
    <w:rsid w:val="00F204D5"/>
    <w:rsid w:val="00F20517"/>
    <w:rsid w:val="00F20608"/>
    <w:rsid w:val="00F20F99"/>
    <w:rsid w:val="00F22493"/>
    <w:rsid w:val="00F22720"/>
    <w:rsid w:val="00F22952"/>
    <w:rsid w:val="00F22D01"/>
    <w:rsid w:val="00F23A25"/>
    <w:rsid w:val="00F24981"/>
    <w:rsid w:val="00F24D72"/>
    <w:rsid w:val="00F24D89"/>
    <w:rsid w:val="00F24DA0"/>
    <w:rsid w:val="00F24F41"/>
    <w:rsid w:val="00F25017"/>
    <w:rsid w:val="00F2662E"/>
    <w:rsid w:val="00F26B86"/>
    <w:rsid w:val="00F26E2C"/>
    <w:rsid w:val="00F279F8"/>
    <w:rsid w:val="00F304F7"/>
    <w:rsid w:val="00F30C8C"/>
    <w:rsid w:val="00F32ACA"/>
    <w:rsid w:val="00F33676"/>
    <w:rsid w:val="00F338B3"/>
    <w:rsid w:val="00F36527"/>
    <w:rsid w:val="00F375D6"/>
    <w:rsid w:val="00F37892"/>
    <w:rsid w:val="00F37C98"/>
    <w:rsid w:val="00F41AD4"/>
    <w:rsid w:val="00F4218D"/>
    <w:rsid w:val="00F4289A"/>
    <w:rsid w:val="00F430BD"/>
    <w:rsid w:val="00F460CD"/>
    <w:rsid w:val="00F46155"/>
    <w:rsid w:val="00F4660B"/>
    <w:rsid w:val="00F47B9E"/>
    <w:rsid w:val="00F50646"/>
    <w:rsid w:val="00F50B24"/>
    <w:rsid w:val="00F50FEB"/>
    <w:rsid w:val="00F5184C"/>
    <w:rsid w:val="00F52E0D"/>
    <w:rsid w:val="00F54AFD"/>
    <w:rsid w:val="00F55082"/>
    <w:rsid w:val="00F550C9"/>
    <w:rsid w:val="00F55475"/>
    <w:rsid w:val="00F55FBA"/>
    <w:rsid w:val="00F55FEC"/>
    <w:rsid w:val="00F56007"/>
    <w:rsid w:val="00F60975"/>
    <w:rsid w:val="00F61BBC"/>
    <w:rsid w:val="00F621FC"/>
    <w:rsid w:val="00F624E4"/>
    <w:rsid w:val="00F63F80"/>
    <w:rsid w:val="00F645BA"/>
    <w:rsid w:val="00F651D1"/>
    <w:rsid w:val="00F65515"/>
    <w:rsid w:val="00F66A82"/>
    <w:rsid w:val="00F67B31"/>
    <w:rsid w:val="00F707EA"/>
    <w:rsid w:val="00F70B29"/>
    <w:rsid w:val="00F7124B"/>
    <w:rsid w:val="00F718FE"/>
    <w:rsid w:val="00F72CF8"/>
    <w:rsid w:val="00F72DB7"/>
    <w:rsid w:val="00F7302C"/>
    <w:rsid w:val="00F730D7"/>
    <w:rsid w:val="00F73E51"/>
    <w:rsid w:val="00F73EA2"/>
    <w:rsid w:val="00F7414B"/>
    <w:rsid w:val="00F7568A"/>
    <w:rsid w:val="00F76196"/>
    <w:rsid w:val="00F8010C"/>
    <w:rsid w:val="00F80754"/>
    <w:rsid w:val="00F80911"/>
    <w:rsid w:val="00F82DD4"/>
    <w:rsid w:val="00F84639"/>
    <w:rsid w:val="00F85047"/>
    <w:rsid w:val="00F85534"/>
    <w:rsid w:val="00F86134"/>
    <w:rsid w:val="00F8651C"/>
    <w:rsid w:val="00F86AB6"/>
    <w:rsid w:val="00F86E35"/>
    <w:rsid w:val="00F87533"/>
    <w:rsid w:val="00F87C95"/>
    <w:rsid w:val="00F90A93"/>
    <w:rsid w:val="00F9244C"/>
    <w:rsid w:val="00F93E28"/>
    <w:rsid w:val="00F942E9"/>
    <w:rsid w:val="00F9468A"/>
    <w:rsid w:val="00F94F2D"/>
    <w:rsid w:val="00F954B2"/>
    <w:rsid w:val="00F957D5"/>
    <w:rsid w:val="00F958CA"/>
    <w:rsid w:val="00F967A2"/>
    <w:rsid w:val="00F96B54"/>
    <w:rsid w:val="00FA0090"/>
    <w:rsid w:val="00FA081D"/>
    <w:rsid w:val="00FA1332"/>
    <w:rsid w:val="00FA1F0C"/>
    <w:rsid w:val="00FA2B63"/>
    <w:rsid w:val="00FA44E4"/>
    <w:rsid w:val="00FA4FD9"/>
    <w:rsid w:val="00FA5822"/>
    <w:rsid w:val="00FA583E"/>
    <w:rsid w:val="00FA5ADC"/>
    <w:rsid w:val="00FA62C4"/>
    <w:rsid w:val="00FB07BA"/>
    <w:rsid w:val="00FB21D2"/>
    <w:rsid w:val="00FB278F"/>
    <w:rsid w:val="00FB2994"/>
    <w:rsid w:val="00FB2CD1"/>
    <w:rsid w:val="00FB3749"/>
    <w:rsid w:val="00FB37AE"/>
    <w:rsid w:val="00FB4C24"/>
    <w:rsid w:val="00FB58EC"/>
    <w:rsid w:val="00FB5D64"/>
    <w:rsid w:val="00FB6805"/>
    <w:rsid w:val="00FB7BA7"/>
    <w:rsid w:val="00FC015D"/>
    <w:rsid w:val="00FC169D"/>
    <w:rsid w:val="00FC2569"/>
    <w:rsid w:val="00FC3156"/>
    <w:rsid w:val="00FC4392"/>
    <w:rsid w:val="00FC43EB"/>
    <w:rsid w:val="00FC4796"/>
    <w:rsid w:val="00FC4D2B"/>
    <w:rsid w:val="00FC5F3F"/>
    <w:rsid w:val="00FC660B"/>
    <w:rsid w:val="00FD06DC"/>
    <w:rsid w:val="00FD08F7"/>
    <w:rsid w:val="00FD0AEF"/>
    <w:rsid w:val="00FD1502"/>
    <w:rsid w:val="00FD223F"/>
    <w:rsid w:val="00FD2F3C"/>
    <w:rsid w:val="00FD369D"/>
    <w:rsid w:val="00FD3BA9"/>
    <w:rsid w:val="00FD444A"/>
    <w:rsid w:val="00FD4BA7"/>
    <w:rsid w:val="00FD508C"/>
    <w:rsid w:val="00FD5BCD"/>
    <w:rsid w:val="00FD624D"/>
    <w:rsid w:val="00FD77B0"/>
    <w:rsid w:val="00FD7AA9"/>
    <w:rsid w:val="00FE2798"/>
    <w:rsid w:val="00FE2B64"/>
    <w:rsid w:val="00FE4B83"/>
    <w:rsid w:val="00FE4D04"/>
    <w:rsid w:val="00FE54CD"/>
    <w:rsid w:val="00FE5B58"/>
    <w:rsid w:val="00FE6530"/>
    <w:rsid w:val="00FE7162"/>
    <w:rsid w:val="00FE73DD"/>
    <w:rsid w:val="00FE7C46"/>
    <w:rsid w:val="00FE7C9B"/>
    <w:rsid w:val="00FE7DEF"/>
    <w:rsid w:val="00FF0773"/>
    <w:rsid w:val="00FF175E"/>
    <w:rsid w:val="00FF3445"/>
    <w:rsid w:val="00FF3D40"/>
    <w:rsid w:val="00FF48A4"/>
    <w:rsid w:val="00FF4F4A"/>
    <w:rsid w:val="00FF51A5"/>
    <w:rsid w:val="00FF5D4C"/>
    <w:rsid w:val="00FF622F"/>
    <w:rsid w:val="00FF63BA"/>
    <w:rsid w:val="00FF74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6172255"/>
  <w15:docId w15:val="{36782843-FA93-4C0C-9110-54975347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HAnsi"/>
        <w:lang w:val="fi-FI" w:eastAsia="en-US" w:bidi="ar-SA"/>
      </w:rPr>
    </w:rPrDefault>
    <w:pPrDefault>
      <w:pPr>
        <w:spacing w:after="120" w:line="264" w:lineRule="auto"/>
      </w:pPr>
    </w:pPrDefault>
  </w:docDefaults>
  <w:latentStyles w:defLockedState="0" w:defUIPriority="99" w:defSemiHidden="0" w:defUnhideWhenUsed="0" w:defQFormat="0" w:count="371">
    <w:lsdException w:name="Normal" w:uiPriority="3"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A34AC3"/>
  </w:style>
  <w:style w:type="paragraph" w:styleId="Heading1">
    <w:name w:val="heading 1"/>
    <w:basedOn w:val="Normal"/>
    <w:next w:val="NormalIndent"/>
    <w:link w:val="Heading1Char"/>
    <w:uiPriority w:val="1"/>
    <w:qFormat/>
    <w:rsid w:val="00C752C7"/>
    <w:pPr>
      <w:keepNext/>
      <w:keepLines/>
      <w:numPr>
        <w:numId w:val="9"/>
      </w:numPr>
      <w:spacing w:before="360" w:after="360" w:line="240" w:lineRule="auto"/>
      <w:outlineLvl w:val="0"/>
    </w:pPr>
    <w:rPr>
      <w:rFonts w:asciiTheme="majorHAnsi" w:eastAsiaTheme="majorEastAsia" w:hAnsiTheme="majorHAnsi" w:cstheme="majorBidi"/>
      <w:color w:val="9F0D16" w:themeColor="accent1" w:themeShade="BF"/>
      <w:sz w:val="32"/>
      <w:szCs w:val="32"/>
    </w:rPr>
  </w:style>
  <w:style w:type="paragraph" w:styleId="Heading2">
    <w:name w:val="heading 2"/>
    <w:basedOn w:val="Normal"/>
    <w:next w:val="NormalIndent"/>
    <w:link w:val="Heading2Char"/>
    <w:uiPriority w:val="9"/>
    <w:unhideWhenUsed/>
    <w:qFormat/>
    <w:rsid w:val="00C752C7"/>
    <w:pPr>
      <w:keepNext/>
      <w:keepLines/>
      <w:numPr>
        <w:ilvl w:val="1"/>
        <w:numId w:val="9"/>
      </w:numPr>
      <w:spacing w:before="360" w:after="220" w:line="240" w:lineRule="auto"/>
      <w:outlineLvl w:val="1"/>
    </w:pPr>
    <w:rPr>
      <w:rFonts w:asciiTheme="majorHAnsi" w:eastAsiaTheme="majorEastAsia" w:hAnsiTheme="majorHAnsi" w:cstheme="majorBidi"/>
      <w:color w:val="9F0D16" w:themeColor="accent1" w:themeShade="BF"/>
      <w:sz w:val="28"/>
      <w:szCs w:val="28"/>
    </w:rPr>
  </w:style>
  <w:style w:type="paragraph" w:styleId="Heading3">
    <w:name w:val="heading 3"/>
    <w:basedOn w:val="Normal"/>
    <w:next w:val="NormalIndent"/>
    <w:link w:val="Heading3Char"/>
    <w:uiPriority w:val="1"/>
    <w:unhideWhenUsed/>
    <w:qFormat/>
    <w:rsid w:val="00C752C7"/>
    <w:pPr>
      <w:keepNext/>
      <w:keepLines/>
      <w:numPr>
        <w:ilvl w:val="2"/>
        <w:numId w:val="9"/>
      </w:numPr>
      <w:spacing w:before="360" w:after="220" w:line="240" w:lineRule="auto"/>
      <w:outlineLvl w:val="2"/>
    </w:pPr>
    <w:rPr>
      <w:rFonts w:asciiTheme="majorHAnsi" w:eastAsiaTheme="majorEastAsia" w:hAnsiTheme="majorHAnsi" w:cstheme="majorBidi"/>
      <w:color w:val="9F0D16" w:themeColor="accent1" w:themeShade="BF"/>
      <w:sz w:val="24"/>
      <w:szCs w:val="24"/>
    </w:rPr>
  </w:style>
  <w:style w:type="paragraph" w:styleId="Heading4">
    <w:name w:val="heading 4"/>
    <w:basedOn w:val="Normal"/>
    <w:next w:val="NormalIndent"/>
    <w:link w:val="Heading4Char"/>
    <w:uiPriority w:val="1"/>
    <w:unhideWhenUsed/>
    <w:qFormat/>
    <w:rsid w:val="00C752C7"/>
    <w:pPr>
      <w:keepNext/>
      <w:keepLines/>
      <w:numPr>
        <w:ilvl w:val="3"/>
        <w:numId w:val="9"/>
      </w:numPr>
      <w:spacing w:before="360" w:after="220"/>
      <w:outlineLvl w:val="3"/>
    </w:pPr>
    <w:rPr>
      <w:rFonts w:asciiTheme="majorHAnsi" w:eastAsiaTheme="majorEastAsia" w:hAnsiTheme="majorHAnsi" w:cstheme="majorBidi"/>
      <w:color w:val="9F0D16" w:themeColor="accent1" w:themeShade="BF"/>
      <w:sz w:val="22"/>
      <w:szCs w:val="22"/>
    </w:rPr>
  </w:style>
  <w:style w:type="paragraph" w:styleId="Heading5">
    <w:name w:val="heading 5"/>
    <w:basedOn w:val="Normal"/>
    <w:next w:val="Normal"/>
    <w:link w:val="Heading5Char"/>
    <w:uiPriority w:val="9"/>
    <w:unhideWhenUsed/>
    <w:qFormat/>
    <w:rsid w:val="0034792F"/>
    <w:pPr>
      <w:keepNext/>
      <w:keepLines/>
      <w:spacing w:before="40" w:after="0"/>
      <w:outlineLvl w:val="4"/>
    </w:pPr>
    <w:rPr>
      <w:rFonts w:asciiTheme="majorHAnsi" w:eastAsiaTheme="majorEastAsia" w:hAnsiTheme="majorHAnsi" w:cstheme="majorBidi"/>
      <w:color w:val="A15885" w:themeColor="text2"/>
      <w:sz w:val="22"/>
      <w:szCs w:val="22"/>
    </w:rPr>
  </w:style>
  <w:style w:type="paragraph" w:styleId="Heading6">
    <w:name w:val="heading 6"/>
    <w:basedOn w:val="Normal"/>
    <w:next w:val="Normal"/>
    <w:link w:val="Heading6Char"/>
    <w:uiPriority w:val="9"/>
    <w:unhideWhenUsed/>
    <w:qFormat/>
    <w:rsid w:val="0034792F"/>
    <w:pPr>
      <w:keepNext/>
      <w:keepLines/>
      <w:spacing w:before="40" w:after="0"/>
      <w:outlineLvl w:val="5"/>
    </w:pPr>
    <w:rPr>
      <w:rFonts w:asciiTheme="majorHAnsi" w:eastAsiaTheme="majorEastAsia" w:hAnsiTheme="majorHAnsi" w:cstheme="majorBidi"/>
      <w:i/>
      <w:iCs/>
      <w:color w:val="A15885" w:themeColor="text2"/>
      <w:sz w:val="21"/>
      <w:szCs w:val="21"/>
    </w:rPr>
  </w:style>
  <w:style w:type="paragraph" w:styleId="Heading7">
    <w:name w:val="heading 7"/>
    <w:basedOn w:val="Normal"/>
    <w:next w:val="Normal"/>
    <w:link w:val="Heading7Char"/>
    <w:uiPriority w:val="9"/>
    <w:unhideWhenUsed/>
    <w:qFormat/>
    <w:rsid w:val="0034792F"/>
    <w:pPr>
      <w:keepNext/>
      <w:keepLines/>
      <w:spacing w:before="40" w:after="0"/>
      <w:outlineLvl w:val="6"/>
    </w:pPr>
    <w:rPr>
      <w:rFonts w:asciiTheme="majorHAnsi" w:eastAsiaTheme="majorEastAsia" w:hAnsiTheme="majorHAnsi" w:cstheme="majorBidi"/>
      <w:i/>
      <w:iCs/>
      <w:color w:val="6A090E" w:themeColor="accent1" w:themeShade="80"/>
      <w:sz w:val="21"/>
      <w:szCs w:val="21"/>
    </w:rPr>
  </w:style>
  <w:style w:type="paragraph" w:styleId="Heading8">
    <w:name w:val="heading 8"/>
    <w:basedOn w:val="Normal"/>
    <w:next w:val="Normal"/>
    <w:link w:val="Heading8Char"/>
    <w:uiPriority w:val="9"/>
    <w:unhideWhenUsed/>
    <w:qFormat/>
    <w:rsid w:val="0034792F"/>
    <w:pPr>
      <w:keepNext/>
      <w:keepLines/>
      <w:spacing w:before="40" w:after="0"/>
      <w:outlineLvl w:val="7"/>
    </w:pPr>
    <w:rPr>
      <w:rFonts w:asciiTheme="majorHAnsi" w:eastAsiaTheme="majorEastAsia" w:hAnsiTheme="majorHAnsi" w:cstheme="majorBidi"/>
      <w:b/>
      <w:bCs/>
      <w:color w:val="A15885" w:themeColor="text2"/>
    </w:rPr>
  </w:style>
  <w:style w:type="paragraph" w:styleId="Heading9">
    <w:name w:val="heading 9"/>
    <w:basedOn w:val="Normal"/>
    <w:next w:val="Normal"/>
    <w:link w:val="Heading9Char"/>
    <w:uiPriority w:val="9"/>
    <w:unhideWhenUsed/>
    <w:qFormat/>
    <w:rsid w:val="0034792F"/>
    <w:pPr>
      <w:keepNext/>
      <w:keepLines/>
      <w:spacing w:before="40" w:after="0"/>
      <w:outlineLvl w:val="8"/>
    </w:pPr>
    <w:rPr>
      <w:rFonts w:asciiTheme="majorHAnsi" w:eastAsiaTheme="majorEastAsia" w:hAnsiTheme="majorHAnsi" w:cstheme="majorBidi"/>
      <w:b/>
      <w:bCs/>
      <w:i/>
      <w:iCs/>
      <w:color w:val="A1588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21EE"/>
    <w:rPr>
      <w:color w:val="3E5660" w:themeColor="accent2"/>
    </w:rPr>
  </w:style>
  <w:style w:type="character" w:customStyle="1" w:styleId="HeaderChar">
    <w:name w:val="Header Char"/>
    <w:basedOn w:val="DefaultParagraphFont"/>
    <w:link w:val="Header"/>
    <w:uiPriority w:val="99"/>
    <w:rsid w:val="009821EE"/>
    <w:rPr>
      <w:rFonts w:eastAsia="Times New Roman" w:cs="Times New Roman"/>
      <w:color w:val="3E5660" w:themeColor="accent2"/>
      <w:szCs w:val="20"/>
    </w:rPr>
  </w:style>
  <w:style w:type="paragraph" w:styleId="Footer">
    <w:name w:val="footer"/>
    <w:basedOn w:val="Normal"/>
    <w:link w:val="FooterChar"/>
    <w:uiPriority w:val="99"/>
    <w:rsid w:val="009821EE"/>
    <w:rPr>
      <w:color w:val="3E5660" w:themeColor="accent2"/>
      <w:sz w:val="14"/>
    </w:rPr>
  </w:style>
  <w:style w:type="character" w:customStyle="1" w:styleId="FooterChar">
    <w:name w:val="Footer Char"/>
    <w:basedOn w:val="DefaultParagraphFont"/>
    <w:link w:val="Footer"/>
    <w:uiPriority w:val="99"/>
    <w:rsid w:val="009821EE"/>
    <w:rPr>
      <w:rFonts w:eastAsia="Times New Roman" w:cs="Times New Roman"/>
      <w:color w:val="3E5660" w:themeColor="accent2"/>
      <w:sz w:val="14"/>
      <w:szCs w:val="20"/>
    </w:rPr>
  </w:style>
  <w:style w:type="paragraph" w:styleId="BalloonText">
    <w:name w:val="Balloon Text"/>
    <w:basedOn w:val="Normal"/>
    <w:link w:val="BalloonTextChar"/>
    <w:uiPriority w:val="99"/>
    <w:semiHidden/>
    <w:unhideWhenUsed/>
    <w:rsid w:val="00E439C3"/>
    <w:rPr>
      <w:rFonts w:ascii="Tahoma" w:hAnsi="Tahoma" w:cs="Tahoma"/>
      <w:sz w:val="16"/>
      <w:szCs w:val="16"/>
    </w:rPr>
  </w:style>
  <w:style w:type="character" w:customStyle="1" w:styleId="BalloonTextChar">
    <w:name w:val="Balloon Text Char"/>
    <w:basedOn w:val="DefaultParagraphFont"/>
    <w:link w:val="BalloonText"/>
    <w:uiPriority w:val="99"/>
    <w:semiHidden/>
    <w:rsid w:val="00E439C3"/>
    <w:rPr>
      <w:rFonts w:ascii="Tahoma" w:hAnsi="Tahoma" w:cs="Tahoma"/>
      <w:sz w:val="16"/>
      <w:szCs w:val="16"/>
    </w:rPr>
  </w:style>
  <w:style w:type="character" w:styleId="PlaceholderText">
    <w:name w:val="Placeholder Text"/>
    <w:basedOn w:val="DefaultParagraphFont"/>
    <w:uiPriority w:val="99"/>
    <w:rsid w:val="00CB2692"/>
    <w:rPr>
      <w:color w:val="auto"/>
    </w:rPr>
  </w:style>
  <w:style w:type="character" w:customStyle="1" w:styleId="Heading1Char">
    <w:name w:val="Heading 1 Char"/>
    <w:basedOn w:val="DefaultParagraphFont"/>
    <w:link w:val="Heading1"/>
    <w:uiPriority w:val="1"/>
    <w:rsid w:val="00A34AC3"/>
    <w:rPr>
      <w:rFonts w:asciiTheme="majorHAnsi" w:eastAsiaTheme="majorEastAsia" w:hAnsiTheme="majorHAnsi" w:cstheme="majorBidi"/>
      <w:color w:val="9F0D16" w:themeColor="accent1" w:themeShade="BF"/>
      <w:sz w:val="32"/>
      <w:szCs w:val="32"/>
    </w:rPr>
  </w:style>
  <w:style w:type="character" w:customStyle="1" w:styleId="Heading2Char">
    <w:name w:val="Heading 2 Char"/>
    <w:basedOn w:val="DefaultParagraphFont"/>
    <w:link w:val="Heading2"/>
    <w:uiPriority w:val="9"/>
    <w:rsid w:val="00A34AC3"/>
    <w:rPr>
      <w:rFonts w:asciiTheme="majorHAnsi" w:eastAsiaTheme="majorEastAsia" w:hAnsiTheme="majorHAnsi" w:cstheme="majorBidi"/>
      <w:color w:val="9F0D16" w:themeColor="accent1" w:themeShade="BF"/>
      <w:sz w:val="28"/>
      <w:szCs w:val="28"/>
    </w:rPr>
  </w:style>
  <w:style w:type="character" w:customStyle="1" w:styleId="Heading3Char">
    <w:name w:val="Heading 3 Char"/>
    <w:basedOn w:val="DefaultParagraphFont"/>
    <w:link w:val="Heading3"/>
    <w:uiPriority w:val="1"/>
    <w:rsid w:val="00A34AC3"/>
    <w:rPr>
      <w:rFonts w:asciiTheme="majorHAnsi" w:eastAsiaTheme="majorEastAsia" w:hAnsiTheme="majorHAnsi" w:cstheme="majorBidi"/>
      <w:color w:val="9F0D16" w:themeColor="accent1" w:themeShade="BF"/>
      <w:sz w:val="24"/>
      <w:szCs w:val="24"/>
    </w:rPr>
  </w:style>
  <w:style w:type="character" w:customStyle="1" w:styleId="Heading4Char">
    <w:name w:val="Heading 4 Char"/>
    <w:basedOn w:val="DefaultParagraphFont"/>
    <w:link w:val="Heading4"/>
    <w:uiPriority w:val="1"/>
    <w:rsid w:val="00A34AC3"/>
    <w:rPr>
      <w:rFonts w:asciiTheme="majorHAnsi" w:eastAsiaTheme="majorEastAsia" w:hAnsiTheme="majorHAnsi" w:cstheme="majorBidi"/>
      <w:color w:val="9F0D16" w:themeColor="accent1" w:themeShade="BF"/>
      <w:sz w:val="22"/>
      <w:szCs w:val="22"/>
    </w:rPr>
  </w:style>
  <w:style w:type="character" w:customStyle="1" w:styleId="Heading5Char">
    <w:name w:val="Heading 5 Char"/>
    <w:basedOn w:val="DefaultParagraphFont"/>
    <w:link w:val="Heading5"/>
    <w:uiPriority w:val="9"/>
    <w:rsid w:val="0034792F"/>
    <w:rPr>
      <w:rFonts w:asciiTheme="majorHAnsi" w:eastAsiaTheme="majorEastAsia" w:hAnsiTheme="majorHAnsi" w:cstheme="majorBidi"/>
      <w:color w:val="A15885" w:themeColor="text2"/>
      <w:sz w:val="22"/>
      <w:szCs w:val="22"/>
    </w:rPr>
  </w:style>
  <w:style w:type="character" w:customStyle="1" w:styleId="Heading6Char">
    <w:name w:val="Heading 6 Char"/>
    <w:basedOn w:val="DefaultParagraphFont"/>
    <w:link w:val="Heading6"/>
    <w:uiPriority w:val="9"/>
    <w:rsid w:val="0034792F"/>
    <w:rPr>
      <w:rFonts w:asciiTheme="majorHAnsi" w:eastAsiaTheme="majorEastAsia" w:hAnsiTheme="majorHAnsi" w:cstheme="majorBidi"/>
      <w:i/>
      <w:iCs/>
      <w:color w:val="A15885" w:themeColor="text2"/>
      <w:sz w:val="21"/>
      <w:szCs w:val="21"/>
    </w:rPr>
  </w:style>
  <w:style w:type="character" w:customStyle="1" w:styleId="Heading7Char">
    <w:name w:val="Heading 7 Char"/>
    <w:basedOn w:val="DefaultParagraphFont"/>
    <w:link w:val="Heading7"/>
    <w:uiPriority w:val="9"/>
    <w:rsid w:val="0034792F"/>
    <w:rPr>
      <w:rFonts w:asciiTheme="majorHAnsi" w:eastAsiaTheme="majorEastAsia" w:hAnsiTheme="majorHAnsi" w:cstheme="majorBidi"/>
      <w:i/>
      <w:iCs/>
      <w:color w:val="6A090E" w:themeColor="accent1" w:themeShade="80"/>
      <w:sz w:val="21"/>
      <w:szCs w:val="21"/>
    </w:rPr>
  </w:style>
  <w:style w:type="character" w:customStyle="1" w:styleId="Heading8Char">
    <w:name w:val="Heading 8 Char"/>
    <w:basedOn w:val="DefaultParagraphFont"/>
    <w:link w:val="Heading8"/>
    <w:uiPriority w:val="9"/>
    <w:rsid w:val="0034792F"/>
    <w:rPr>
      <w:rFonts w:asciiTheme="majorHAnsi" w:eastAsiaTheme="majorEastAsia" w:hAnsiTheme="majorHAnsi" w:cstheme="majorBidi"/>
      <w:b/>
      <w:bCs/>
      <w:color w:val="A15885" w:themeColor="text2"/>
    </w:rPr>
  </w:style>
  <w:style w:type="character" w:customStyle="1" w:styleId="Heading9Char">
    <w:name w:val="Heading 9 Char"/>
    <w:basedOn w:val="DefaultParagraphFont"/>
    <w:link w:val="Heading9"/>
    <w:uiPriority w:val="9"/>
    <w:rsid w:val="0034792F"/>
    <w:rPr>
      <w:rFonts w:asciiTheme="majorHAnsi" w:eastAsiaTheme="majorEastAsia" w:hAnsiTheme="majorHAnsi" w:cstheme="majorBidi"/>
      <w:b/>
      <w:bCs/>
      <w:i/>
      <w:iCs/>
      <w:color w:val="A15885" w:themeColor="text2"/>
    </w:rPr>
  </w:style>
  <w:style w:type="paragraph" w:styleId="NormalIndent">
    <w:name w:val="Normal Indent"/>
    <w:basedOn w:val="Normal"/>
    <w:link w:val="NormalIndentChar"/>
    <w:qFormat/>
    <w:rsid w:val="00C752C7"/>
    <w:pPr>
      <w:spacing w:after="220"/>
      <w:ind w:left="1304"/>
    </w:pPr>
    <w:rPr>
      <w:sz w:val="22"/>
    </w:rPr>
  </w:style>
  <w:style w:type="paragraph" w:customStyle="1" w:styleId="PaaOtsikko">
    <w:name w:val="PaaOtsikko"/>
    <w:basedOn w:val="Normal"/>
    <w:next w:val="NormalIndent"/>
    <w:uiPriority w:val="3"/>
    <w:qFormat/>
    <w:rsid w:val="00F645BA"/>
    <w:pPr>
      <w:spacing w:after="240"/>
      <w:jc w:val="right"/>
    </w:pPr>
    <w:rPr>
      <w:b/>
      <w:sz w:val="40"/>
    </w:rPr>
  </w:style>
  <w:style w:type="paragraph" w:customStyle="1" w:styleId="Viiva">
    <w:name w:val="Viiva"/>
    <w:basedOn w:val="Normal"/>
    <w:rsid w:val="006A431F"/>
    <w:pPr>
      <w:numPr>
        <w:numId w:val="1"/>
      </w:numPr>
    </w:pPr>
    <w:rPr>
      <w:rFonts w:ascii="Arial" w:hAnsi="Arial"/>
    </w:rPr>
  </w:style>
  <w:style w:type="table" w:styleId="TableGrid">
    <w:name w:val="Table Grid"/>
    <w:basedOn w:val="TableNormal"/>
    <w:uiPriority w:val="59"/>
    <w:rsid w:val="001951A3"/>
    <w:pPr>
      <w:spacing w:after="0" w:line="240" w:lineRule="auto"/>
    </w:pPr>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Fingridluettelomerkit">
    <w:name w:val="Fingrid luettelomerkit"/>
    <w:rsid w:val="006B4B8A"/>
    <w:pPr>
      <w:numPr>
        <w:numId w:val="2"/>
      </w:numPr>
    </w:pPr>
  </w:style>
  <w:style w:type="numbering" w:customStyle="1" w:styleId="Fingridnumerointi">
    <w:name w:val="Fingrid numerointi"/>
    <w:uiPriority w:val="99"/>
    <w:rsid w:val="00277537"/>
    <w:pPr>
      <w:numPr>
        <w:numId w:val="3"/>
      </w:numPr>
    </w:pPr>
  </w:style>
  <w:style w:type="paragraph" w:styleId="ListBullet">
    <w:name w:val="List Bullet"/>
    <w:basedOn w:val="Normal"/>
    <w:uiPriority w:val="99"/>
    <w:unhideWhenUsed/>
    <w:rsid w:val="0034792F"/>
    <w:pPr>
      <w:numPr>
        <w:numId w:val="5"/>
      </w:numPr>
      <w:spacing w:after="220"/>
      <w:contextualSpacing/>
    </w:pPr>
  </w:style>
  <w:style w:type="paragraph" w:styleId="ListNumber">
    <w:name w:val="List Number"/>
    <w:basedOn w:val="Normal"/>
    <w:uiPriority w:val="99"/>
    <w:unhideWhenUsed/>
    <w:rsid w:val="0034792F"/>
    <w:pPr>
      <w:numPr>
        <w:numId w:val="6"/>
      </w:numPr>
      <w:spacing w:after="220"/>
      <w:contextualSpacing/>
    </w:pPr>
  </w:style>
  <w:style w:type="numbering" w:customStyle="1" w:styleId="Fingridotsikkonumerointi">
    <w:name w:val="Fingrid otsikkonumerointi"/>
    <w:rsid w:val="00C752C7"/>
    <w:pPr>
      <w:numPr>
        <w:numId w:val="4"/>
      </w:numPr>
    </w:pPr>
  </w:style>
  <w:style w:type="paragraph" w:styleId="TOC1">
    <w:name w:val="toc 1"/>
    <w:basedOn w:val="Normal"/>
    <w:next w:val="Normal"/>
    <w:uiPriority w:val="39"/>
    <w:rsid w:val="008769C5"/>
    <w:pPr>
      <w:tabs>
        <w:tab w:val="right" w:leader="dot" w:pos="9498"/>
      </w:tabs>
      <w:spacing w:before="240"/>
      <w:ind w:right="567"/>
    </w:pPr>
    <w:rPr>
      <w:rFonts w:asciiTheme="majorHAnsi" w:hAnsiTheme="majorHAnsi"/>
      <w:b/>
      <w:noProof/>
      <w:color w:val="51626B" w:themeColor="accent3" w:themeShade="BF"/>
    </w:rPr>
  </w:style>
  <w:style w:type="paragraph" w:styleId="TOC2">
    <w:name w:val="toc 2"/>
    <w:basedOn w:val="Normal"/>
    <w:next w:val="Normal"/>
    <w:uiPriority w:val="39"/>
    <w:rsid w:val="0067504B"/>
    <w:pPr>
      <w:tabs>
        <w:tab w:val="right" w:leader="dot" w:pos="9498"/>
      </w:tabs>
      <w:ind w:left="227" w:right="567"/>
    </w:pPr>
    <w:rPr>
      <w:rFonts w:asciiTheme="majorHAnsi" w:hAnsiTheme="majorHAnsi"/>
      <w:noProof/>
    </w:rPr>
  </w:style>
  <w:style w:type="paragraph" w:styleId="TOC3">
    <w:name w:val="toc 3"/>
    <w:basedOn w:val="Normal"/>
    <w:next w:val="Normal"/>
    <w:uiPriority w:val="39"/>
    <w:rsid w:val="0067504B"/>
    <w:pPr>
      <w:tabs>
        <w:tab w:val="right" w:leader="dot" w:pos="9498"/>
      </w:tabs>
      <w:ind w:left="454" w:right="567"/>
    </w:pPr>
    <w:rPr>
      <w:rFonts w:asciiTheme="majorHAnsi" w:hAnsiTheme="majorHAnsi"/>
      <w:noProof/>
    </w:rPr>
  </w:style>
  <w:style w:type="paragraph" w:customStyle="1" w:styleId="Sisllysluettelo">
    <w:name w:val="Sisällysluettelo"/>
    <w:basedOn w:val="Normal"/>
    <w:rsid w:val="0012173B"/>
    <w:pPr>
      <w:spacing w:after="220"/>
    </w:pPr>
    <w:rPr>
      <w:rFonts w:asciiTheme="majorHAnsi" w:hAnsiTheme="majorHAnsi"/>
      <w:b/>
    </w:rPr>
  </w:style>
  <w:style w:type="paragraph" w:styleId="TOCHeading">
    <w:name w:val="TOC Heading"/>
    <w:basedOn w:val="Heading1"/>
    <w:next w:val="NormalIndent"/>
    <w:uiPriority w:val="39"/>
    <w:unhideWhenUsed/>
    <w:qFormat/>
    <w:rsid w:val="00E855F6"/>
    <w:pPr>
      <w:numPr>
        <w:numId w:val="0"/>
      </w:numPr>
      <w:outlineLvl w:val="9"/>
    </w:pPr>
  </w:style>
  <w:style w:type="paragraph" w:customStyle="1" w:styleId="Otsikonjulkaisupivmr">
    <w:name w:val="Otsikon julkaisupäivämäärä"/>
    <w:basedOn w:val="Normal"/>
    <w:link w:val="OtsikonjulkaisupivmrChar"/>
    <w:uiPriority w:val="3"/>
    <w:qFormat/>
    <w:rsid w:val="00F645BA"/>
    <w:pPr>
      <w:jc w:val="right"/>
    </w:pPr>
    <w:rPr>
      <w:rFonts w:cs="Times New Roman"/>
      <w:sz w:val="32"/>
      <w:szCs w:val="32"/>
    </w:rPr>
  </w:style>
  <w:style w:type="paragraph" w:styleId="Title">
    <w:name w:val="Title"/>
    <w:basedOn w:val="Normal"/>
    <w:next w:val="Normal"/>
    <w:link w:val="TitleChar"/>
    <w:uiPriority w:val="10"/>
    <w:qFormat/>
    <w:rsid w:val="0034792F"/>
    <w:pPr>
      <w:spacing w:after="0" w:line="240" w:lineRule="auto"/>
      <w:contextualSpacing/>
    </w:pPr>
    <w:rPr>
      <w:rFonts w:asciiTheme="majorHAnsi" w:eastAsiaTheme="majorEastAsia" w:hAnsiTheme="majorHAnsi" w:cstheme="majorBidi"/>
      <w:color w:val="D5121E" w:themeColor="accent1"/>
      <w:spacing w:val="-10"/>
      <w:sz w:val="56"/>
      <w:szCs w:val="56"/>
    </w:rPr>
  </w:style>
  <w:style w:type="character" w:customStyle="1" w:styleId="OtsikonjulkaisupivmrChar">
    <w:name w:val="Otsikon julkaisupäivämäärä Char"/>
    <w:basedOn w:val="DefaultParagraphFont"/>
    <w:link w:val="Otsikonjulkaisupivmr"/>
    <w:uiPriority w:val="3"/>
    <w:rsid w:val="00A34AC3"/>
    <w:rPr>
      <w:rFonts w:cs="Times New Roman"/>
      <w:sz w:val="32"/>
      <w:szCs w:val="32"/>
    </w:rPr>
  </w:style>
  <w:style w:type="character" w:customStyle="1" w:styleId="TitleChar">
    <w:name w:val="Title Char"/>
    <w:basedOn w:val="DefaultParagraphFont"/>
    <w:link w:val="Title"/>
    <w:uiPriority w:val="10"/>
    <w:rsid w:val="0034792F"/>
    <w:rPr>
      <w:rFonts w:asciiTheme="majorHAnsi" w:eastAsiaTheme="majorEastAsia" w:hAnsiTheme="majorHAnsi" w:cstheme="majorBidi"/>
      <w:color w:val="D5121E" w:themeColor="accent1"/>
      <w:spacing w:val="-10"/>
      <w:sz w:val="56"/>
      <w:szCs w:val="56"/>
    </w:rPr>
  </w:style>
  <w:style w:type="character" w:styleId="Hyperlink">
    <w:name w:val="Hyperlink"/>
    <w:basedOn w:val="DefaultParagraphFont"/>
    <w:uiPriority w:val="99"/>
    <w:unhideWhenUsed/>
    <w:rsid w:val="00B012E5"/>
    <w:rPr>
      <w:color w:val="D5121E" w:themeColor="hyperlink"/>
      <w:u w:val="single"/>
    </w:rPr>
  </w:style>
  <w:style w:type="paragraph" w:styleId="TOC4">
    <w:name w:val="toc 4"/>
    <w:basedOn w:val="Normal"/>
    <w:next w:val="Normal"/>
    <w:autoRedefine/>
    <w:uiPriority w:val="39"/>
    <w:unhideWhenUsed/>
    <w:rsid w:val="0067504B"/>
    <w:pPr>
      <w:tabs>
        <w:tab w:val="right" w:leader="dot" w:pos="9497"/>
      </w:tabs>
      <w:spacing w:after="100"/>
      <w:ind w:left="658" w:right="567"/>
    </w:pPr>
  </w:style>
  <w:style w:type="table" w:customStyle="1" w:styleId="ListTable1Light-Accent11">
    <w:name w:val="List Table 1 Light - Accent 11"/>
    <w:basedOn w:val="TableNormal"/>
    <w:uiPriority w:val="46"/>
    <w:rsid w:val="00305C9F"/>
    <w:pPr>
      <w:spacing w:after="0" w:line="240" w:lineRule="auto"/>
    </w:pPr>
    <w:tblPr>
      <w:tblStyleRowBandSize w:val="1"/>
      <w:tblStyleColBandSize w:val="1"/>
    </w:tblPr>
    <w:tblStylePr w:type="firstRow">
      <w:rPr>
        <w:b/>
        <w:bCs/>
      </w:rPr>
      <w:tblPr/>
      <w:tcPr>
        <w:tcBorders>
          <w:bottom w:val="single" w:sz="4" w:space="0" w:color="F2646C" w:themeColor="accent1" w:themeTint="99"/>
        </w:tcBorders>
      </w:tcPr>
    </w:tblStylePr>
    <w:tblStylePr w:type="lastRow">
      <w:rPr>
        <w:b/>
        <w:bCs/>
      </w:rPr>
      <w:tblPr/>
      <w:tcPr>
        <w:tcBorders>
          <w:top w:val="single" w:sz="4" w:space="0" w:color="F2646C" w:themeColor="accent1" w:themeTint="99"/>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 w:type="table" w:customStyle="1" w:styleId="GridTable4-Accent11">
    <w:name w:val="Grid Table 4 - Accent 11"/>
    <w:basedOn w:val="TableNormal"/>
    <w:uiPriority w:val="49"/>
    <w:rsid w:val="00E855F6"/>
    <w:pPr>
      <w:spacing w:after="0" w:line="240" w:lineRule="auto"/>
    </w:pPr>
    <w:tblPr>
      <w:tblStyleRowBandSize w:val="1"/>
      <w:tblStyleColBandSize w:val="1"/>
      <w:tblBorders>
        <w:insideH w:val="single" w:sz="4" w:space="0" w:color="9F0D16" w:themeColor="accent1" w:themeShade="BF"/>
      </w:tblBorders>
    </w:tblPr>
    <w:tcPr>
      <w:shd w:val="clear" w:color="auto" w:fill="auto"/>
      <w:vAlign w:val="center"/>
    </w:tcPr>
    <w:tblStylePr w:type="firstRow">
      <w:rPr>
        <w:b/>
        <w:bCs/>
        <w:color w:val="FFFFFF" w:themeColor="background1"/>
      </w:rPr>
      <w:tblPr/>
      <w:tcPr>
        <w:shd w:val="clear" w:color="auto" w:fill="9F0D16" w:themeFill="accent1" w:themeFillShade="BF"/>
      </w:tcPr>
    </w:tblStylePr>
    <w:tblStylePr w:type="lastRow">
      <w:rPr>
        <w:b/>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bCs/>
      </w:rPr>
      <w:tblPr/>
      <w:tcPr>
        <w:shd w:val="clear" w:color="auto" w:fill="auto"/>
      </w:tcPr>
    </w:tblStylePr>
    <w:tblStylePr w:type="nwCell">
      <w:rPr>
        <w:b/>
        <w:i w:val="0"/>
      </w:rPr>
    </w:tblStylePr>
  </w:style>
  <w:style w:type="paragraph" w:styleId="Caption">
    <w:name w:val="caption"/>
    <w:basedOn w:val="Normal"/>
    <w:next w:val="Normal"/>
    <w:uiPriority w:val="99"/>
    <w:unhideWhenUsed/>
    <w:qFormat/>
    <w:rsid w:val="0034792F"/>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34792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4792F"/>
    <w:rPr>
      <w:rFonts w:asciiTheme="majorHAnsi" w:eastAsiaTheme="majorEastAsia" w:hAnsiTheme="majorHAnsi" w:cstheme="majorBidi"/>
      <w:sz w:val="24"/>
      <w:szCs w:val="24"/>
    </w:rPr>
  </w:style>
  <w:style w:type="character" w:styleId="Strong">
    <w:name w:val="Strong"/>
    <w:basedOn w:val="DefaultParagraphFont"/>
    <w:uiPriority w:val="22"/>
    <w:qFormat/>
    <w:rsid w:val="0034792F"/>
    <w:rPr>
      <w:b/>
      <w:bCs/>
    </w:rPr>
  </w:style>
  <w:style w:type="character" w:styleId="Emphasis">
    <w:name w:val="Emphasis"/>
    <w:basedOn w:val="DefaultParagraphFont"/>
    <w:uiPriority w:val="20"/>
    <w:qFormat/>
    <w:rsid w:val="0034792F"/>
    <w:rPr>
      <w:i/>
      <w:iCs/>
    </w:rPr>
  </w:style>
  <w:style w:type="paragraph" w:styleId="NoSpacing">
    <w:name w:val="No Spacing"/>
    <w:link w:val="NoSpacingChar"/>
    <w:uiPriority w:val="3"/>
    <w:qFormat/>
    <w:rsid w:val="0034792F"/>
    <w:pPr>
      <w:spacing w:after="0" w:line="240" w:lineRule="auto"/>
    </w:pPr>
  </w:style>
  <w:style w:type="paragraph" w:styleId="Quote">
    <w:name w:val="Quote"/>
    <w:basedOn w:val="Normal"/>
    <w:next w:val="Normal"/>
    <w:link w:val="QuoteChar"/>
    <w:uiPriority w:val="29"/>
    <w:qFormat/>
    <w:rsid w:val="0034792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4792F"/>
    <w:rPr>
      <w:i/>
      <w:iCs/>
      <w:color w:val="404040" w:themeColor="text1" w:themeTint="BF"/>
    </w:rPr>
  </w:style>
  <w:style w:type="paragraph" w:styleId="IntenseQuote">
    <w:name w:val="Intense Quote"/>
    <w:basedOn w:val="Normal"/>
    <w:next w:val="Normal"/>
    <w:link w:val="IntenseQuoteChar"/>
    <w:uiPriority w:val="30"/>
    <w:qFormat/>
    <w:rsid w:val="0034792F"/>
    <w:pPr>
      <w:pBdr>
        <w:left w:val="single" w:sz="18" w:space="12" w:color="D5121E" w:themeColor="accent1"/>
      </w:pBdr>
      <w:spacing w:before="100" w:beforeAutospacing="1" w:line="300" w:lineRule="auto"/>
      <w:ind w:left="1224" w:right="1224"/>
    </w:pPr>
    <w:rPr>
      <w:rFonts w:asciiTheme="majorHAnsi" w:eastAsiaTheme="majorEastAsia" w:hAnsiTheme="majorHAnsi" w:cstheme="majorBidi"/>
      <w:color w:val="D5121E" w:themeColor="accent1"/>
      <w:sz w:val="28"/>
      <w:szCs w:val="28"/>
    </w:rPr>
  </w:style>
  <w:style w:type="character" w:customStyle="1" w:styleId="IntenseQuoteChar">
    <w:name w:val="Intense Quote Char"/>
    <w:basedOn w:val="DefaultParagraphFont"/>
    <w:link w:val="IntenseQuote"/>
    <w:uiPriority w:val="30"/>
    <w:rsid w:val="0034792F"/>
    <w:rPr>
      <w:rFonts w:asciiTheme="majorHAnsi" w:eastAsiaTheme="majorEastAsia" w:hAnsiTheme="majorHAnsi" w:cstheme="majorBidi"/>
      <w:color w:val="D5121E" w:themeColor="accent1"/>
      <w:sz w:val="28"/>
      <w:szCs w:val="28"/>
    </w:rPr>
  </w:style>
  <w:style w:type="character" w:styleId="SubtleEmphasis">
    <w:name w:val="Subtle Emphasis"/>
    <w:basedOn w:val="DefaultParagraphFont"/>
    <w:uiPriority w:val="19"/>
    <w:qFormat/>
    <w:rsid w:val="0034792F"/>
    <w:rPr>
      <w:i/>
      <w:iCs/>
      <w:color w:val="404040" w:themeColor="text1" w:themeTint="BF"/>
    </w:rPr>
  </w:style>
  <w:style w:type="character" w:styleId="IntenseEmphasis">
    <w:name w:val="Intense Emphasis"/>
    <w:basedOn w:val="DefaultParagraphFont"/>
    <w:uiPriority w:val="21"/>
    <w:qFormat/>
    <w:rsid w:val="0034792F"/>
    <w:rPr>
      <w:b/>
      <w:bCs/>
      <w:i/>
      <w:iCs/>
    </w:rPr>
  </w:style>
  <w:style w:type="character" w:styleId="SubtleReference">
    <w:name w:val="Subtle Reference"/>
    <w:basedOn w:val="DefaultParagraphFont"/>
    <w:uiPriority w:val="31"/>
    <w:qFormat/>
    <w:rsid w:val="0034792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4792F"/>
    <w:rPr>
      <w:b/>
      <w:bCs/>
      <w:smallCaps/>
      <w:spacing w:val="5"/>
      <w:u w:val="single"/>
    </w:rPr>
  </w:style>
  <w:style w:type="character" w:styleId="BookTitle">
    <w:name w:val="Book Title"/>
    <w:basedOn w:val="DefaultParagraphFont"/>
    <w:uiPriority w:val="33"/>
    <w:qFormat/>
    <w:rsid w:val="0034792F"/>
    <w:rPr>
      <w:b/>
      <w:bCs/>
      <w:smallCaps/>
    </w:rPr>
  </w:style>
  <w:style w:type="paragraph" w:customStyle="1" w:styleId="Taulukkoteksti">
    <w:name w:val="Taulukkoteksti"/>
    <w:basedOn w:val="NoSpacing"/>
    <w:link w:val="TaulukkotekstiChar"/>
    <w:qFormat/>
    <w:rsid w:val="00E855F6"/>
    <w:pPr>
      <w:spacing w:before="60" w:after="60"/>
    </w:pPr>
    <w:rPr>
      <w:bCs/>
    </w:rPr>
  </w:style>
  <w:style w:type="paragraph" w:customStyle="1" w:styleId="Liite1">
    <w:name w:val="Liite 1"/>
    <w:basedOn w:val="Heading1"/>
    <w:next w:val="NormalIndent"/>
    <w:link w:val="Liite1Char"/>
    <w:uiPriority w:val="2"/>
    <w:qFormat/>
    <w:rsid w:val="00B9211D"/>
    <w:pPr>
      <w:numPr>
        <w:numId w:val="7"/>
      </w:numPr>
    </w:pPr>
  </w:style>
  <w:style w:type="character" w:customStyle="1" w:styleId="NoSpacingChar">
    <w:name w:val="No Spacing Char"/>
    <w:basedOn w:val="DefaultParagraphFont"/>
    <w:link w:val="NoSpacing"/>
    <w:uiPriority w:val="3"/>
    <w:rsid w:val="00A34AC3"/>
  </w:style>
  <w:style w:type="character" w:customStyle="1" w:styleId="TaulukkotekstiChar">
    <w:name w:val="Taulukkoteksti Char"/>
    <w:basedOn w:val="NoSpacingChar"/>
    <w:link w:val="Taulukkoteksti"/>
    <w:rsid w:val="00A34AC3"/>
    <w:rPr>
      <w:bCs/>
    </w:rPr>
  </w:style>
  <w:style w:type="numbering" w:customStyle="1" w:styleId="Liitteet">
    <w:name w:val="Liitteet"/>
    <w:uiPriority w:val="99"/>
    <w:rsid w:val="00B9211D"/>
    <w:pPr>
      <w:numPr>
        <w:numId w:val="8"/>
      </w:numPr>
    </w:pPr>
  </w:style>
  <w:style w:type="character" w:customStyle="1" w:styleId="Liite1Char">
    <w:name w:val="Liite 1 Char"/>
    <w:basedOn w:val="Heading1Char"/>
    <w:link w:val="Liite1"/>
    <w:uiPriority w:val="2"/>
    <w:rsid w:val="00A34AC3"/>
    <w:rPr>
      <w:rFonts w:asciiTheme="majorHAnsi" w:eastAsiaTheme="majorEastAsia" w:hAnsiTheme="majorHAnsi" w:cstheme="majorBidi"/>
      <w:color w:val="9F0D16" w:themeColor="accent1" w:themeShade="BF"/>
      <w:sz w:val="32"/>
      <w:szCs w:val="32"/>
    </w:rPr>
  </w:style>
  <w:style w:type="paragraph" w:customStyle="1" w:styleId="Liite2">
    <w:name w:val="Liite 2"/>
    <w:basedOn w:val="Heading2"/>
    <w:next w:val="NormalIndent"/>
    <w:link w:val="Liite2Char"/>
    <w:uiPriority w:val="2"/>
    <w:qFormat/>
    <w:rsid w:val="00C752C7"/>
    <w:pPr>
      <w:numPr>
        <w:numId w:val="7"/>
      </w:numPr>
    </w:pPr>
  </w:style>
  <w:style w:type="paragraph" w:customStyle="1" w:styleId="Liite3">
    <w:name w:val="Liite 3"/>
    <w:basedOn w:val="Heading3"/>
    <w:next w:val="NormalIndent"/>
    <w:link w:val="Liite3Char"/>
    <w:uiPriority w:val="2"/>
    <w:qFormat/>
    <w:rsid w:val="00C752C7"/>
    <w:pPr>
      <w:numPr>
        <w:numId w:val="7"/>
      </w:numPr>
    </w:pPr>
  </w:style>
  <w:style w:type="character" w:customStyle="1" w:styleId="Liite2Char">
    <w:name w:val="Liite 2 Char"/>
    <w:basedOn w:val="Heading2Char"/>
    <w:link w:val="Liite2"/>
    <w:uiPriority w:val="2"/>
    <w:rsid w:val="00A34AC3"/>
    <w:rPr>
      <w:rFonts w:asciiTheme="majorHAnsi" w:eastAsiaTheme="majorEastAsia" w:hAnsiTheme="majorHAnsi" w:cstheme="majorBidi"/>
      <w:color w:val="9F0D16" w:themeColor="accent1" w:themeShade="BF"/>
      <w:sz w:val="28"/>
      <w:szCs w:val="28"/>
    </w:rPr>
  </w:style>
  <w:style w:type="paragraph" w:customStyle="1" w:styleId="Liite4">
    <w:name w:val="Liite 4"/>
    <w:basedOn w:val="Heading4"/>
    <w:link w:val="Liite4Char"/>
    <w:uiPriority w:val="2"/>
    <w:qFormat/>
    <w:rsid w:val="00B9211D"/>
    <w:pPr>
      <w:numPr>
        <w:numId w:val="7"/>
      </w:numPr>
      <w:ind w:left="1304" w:hanging="1304"/>
    </w:pPr>
  </w:style>
  <w:style w:type="character" w:customStyle="1" w:styleId="Liite3Char">
    <w:name w:val="Liite 3 Char"/>
    <w:basedOn w:val="Heading3Char"/>
    <w:link w:val="Liite3"/>
    <w:uiPriority w:val="2"/>
    <w:rsid w:val="00A34AC3"/>
    <w:rPr>
      <w:rFonts w:asciiTheme="majorHAnsi" w:eastAsiaTheme="majorEastAsia" w:hAnsiTheme="majorHAnsi" w:cstheme="majorBidi"/>
      <w:color w:val="9F0D16" w:themeColor="accent1" w:themeShade="BF"/>
      <w:sz w:val="24"/>
      <w:szCs w:val="24"/>
    </w:rPr>
  </w:style>
  <w:style w:type="character" w:customStyle="1" w:styleId="NormalIndentChar">
    <w:name w:val="Normal Indent Char"/>
    <w:basedOn w:val="DefaultParagraphFont"/>
    <w:link w:val="NormalIndent"/>
    <w:rsid w:val="00A34AC3"/>
    <w:rPr>
      <w:sz w:val="22"/>
    </w:rPr>
  </w:style>
  <w:style w:type="character" w:customStyle="1" w:styleId="Liite4Char">
    <w:name w:val="Liite 4 Char"/>
    <w:basedOn w:val="Heading4Char"/>
    <w:link w:val="Liite4"/>
    <w:uiPriority w:val="2"/>
    <w:rsid w:val="00A34AC3"/>
    <w:rPr>
      <w:rFonts w:asciiTheme="majorHAnsi" w:eastAsiaTheme="majorEastAsia" w:hAnsiTheme="majorHAnsi" w:cstheme="majorBidi"/>
      <w:color w:val="9F0D16" w:themeColor="accent1" w:themeShade="BF"/>
      <w:sz w:val="22"/>
      <w:szCs w:val="22"/>
    </w:rPr>
  </w:style>
  <w:style w:type="paragraph" w:styleId="ListParagraph">
    <w:name w:val="List Paragraph"/>
    <w:basedOn w:val="Normal"/>
    <w:uiPriority w:val="34"/>
    <w:qFormat/>
    <w:rsid w:val="0014172F"/>
    <w:pPr>
      <w:ind w:left="720"/>
      <w:contextualSpacing/>
    </w:pPr>
  </w:style>
  <w:style w:type="paragraph" w:styleId="FootnoteText">
    <w:name w:val="footnote text"/>
    <w:basedOn w:val="Normal"/>
    <w:link w:val="FootnoteTextChar"/>
    <w:uiPriority w:val="99"/>
    <w:semiHidden/>
    <w:unhideWhenUsed/>
    <w:rsid w:val="00A931DC"/>
    <w:pPr>
      <w:spacing w:after="0" w:line="240" w:lineRule="auto"/>
    </w:pPr>
  </w:style>
  <w:style w:type="character" w:customStyle="1" w:styleId="FootnoteTextChar">
    <w:name w:val="Footnote Text Char"/>
    <w:basedOn w:val="DefaultParagraphFont"/>
    <w:link w:val="FootnoteText"/>
    <w:uiPriority w:val="99"/>
    <w:semiHidden/>
    <w:rsid w:val="00A931DC"/>
  </w:style>
  <w:style w:type="character" w:styleId="FootnoteReference">
    <w:name w:val="footnote reference"/>
    <w:basedOn w:val="DefaultParagraphFont"/>
    <w:uiPriority w:val="99"/>
    <w:semiHidden/>
    <w:unhideWhenUsed/>
    <w:rsid w:val="00A931DC"/>
    <w:rPr>
      <w:vertAlign w:val="superscript"/>
    </w:rPr>
  </w:style>
  <w:style w:type="table" w:styleId="LightGrid-Accent1">
    <w:name w:val="Light Grid Accent 1"/>
    <w:basedOn w:val="TableNormal"/>
    <w:uiPriority w:val="62"/>
    <w:rsid w:val="00672E2F"/>
    <w:pPr>
      <w:spacing w:after="0" w:line="240" w:lineRule="auto"/>
    </w:pPr>
    <w:tblPr>
      <w:tblStyleRowBandSize w:val="1"/>
      <w:tblStyleColBandSize w:val="1"/>
      <w:tblBorders>
        <w:top w:val="single" w:sz="8" w:space="0" w:color="D5121E" w:themeColor="accent1"/>
        <w:left w:val="single" w:sz="8" w:space="0" w:color="D5121E" w:themeColor="accent1"/>
        <w:bottom w:val="single" w:sz="8" w:space="0" w:color="D5121E" w:themeColor="accent1"/>
        <w:right w:val="single" w:sz="8" w:space="0" w:color="D5121E" w:themeColor="accent1"/>
        <w:insideH w:val="single" w:sz="8" w:space="0" w:color="D5121E" w:themeColor="accent1"/>
        <w:insideV w:val="single" w:sz="8" w:space="0" w:color="D5121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121E" w:themeColor="accent1"/>
          <w:left w:val="single" w:sz="8" w:space="0" w:color="D5121E" w:themeColor="accent1"/>
          <w:bottom w:val="single" w:sz="18" w:space="0" w:color="D5121E" w:themeColor="accent1"/>
          <w:right w:val="single" w:sz="8" w:space="0" w:color="D5121E" w:themeColor="accent1"/>
          <w:insideH w:val="nil"/>
          <w:insideV w:val="single" w:sz="8" w:space="0" w:color="D5121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121E" w:themeColor="accent1"/>
          <w:left w:val="single" w:sz="8" w:space="0" w:color="D5121E" w:themeColor="accent1"/>
          <w:bottom w:val="single" w:sz="8" w:space="0" w:color="D5121E" w:themeColor="accent1"/>
          <w:right w:val="single" w:sz="8" w:space="0" w:color="D5121E" w:themeColor="accent1"/>
          <w:insideH w:val="nil"/>
          <w:insideV w:val="single" w:sz="8" w:space="0" w:color="D5121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121E" w:themeColor="accent1"/>
          <w:left w:val="single" w:sz="8" w:space="0" w:color="D5121E" w:themeColor="accent1"/>
          <w:bottom w:val="single" w:sz="8" w:space="0" w:color="D5121E" w:themeColor="accent1"/>
          <w:right w:val="single" w:sz="8" w:space="0" w:color="D5121E" w:themeColor="accent1"/>
        </w:tcBorders>
      </w:tcPr>
    </w:tblStylePr>
    <w:tblStylePr w:type="band1Vert">
      <w:tblPr/>
      <w:tcPr>
        <w:tcBorders>
          <w:top w:val="single" w:sz="8" w:space="0" w:color="D5121E" w:themeColor="accent1"/>
          <w:left w:val="single" w:sz="8" w:space="0" w:color="D5121E" w:themeColor="accent1"/>
          <w:bottom w:val="single" w:sz="8" w:space="0" w:color="D5121E" w:themeColor="accent1"/>
          <w:right w:val="single" w:sz="8" w:space="0" w:color="D5121E" w:themeColor="accent1"/>
        </w:tcBorders>
        <w:shd w:val="clear" w:color="auto" w:fill="F9BFC2" w:themeFill="accent1" w:themeFillTint="3F"/>
      </w:tcPr>
    </w:tblStylePr>
    <w:tblStylePr w:type="band1Horz">
      <w:tblPr/>
      <w:tcPr>
        <w:tcBorders>
          <w:top w:val="single" w:sz="8" w:space="0" w:color="D5121E" w:themeColor="accent1"/>
          <w:left w:val="single" w:sz="8" w:space="0" w:color="D5121E" w:themeColor="accent1"/>
          <w:bottom w:val="single" w:sz="8" w:space="0" w:color="D5121E" w:themeColor="accent1"/>
          <w:right w:val="single" w:sz="8" w:space="0" w:color="D5121E" w:themeColor="accent1"/>
          <w:insideV w:val="single" w:sz="8" w:space="0" w:color="D5121E" w:themeColor="accent1"/>
        </w:tcBorders>
        <w:shd w:val="clear" w:color="auto" w:fill="F9BFC2" w:themeFill="accent1" w:themeFillTint="3F"/>
      </w:tcPr>
    </w:tblStylePr>
    <w:tblStylePr w:type="band2Horz">
      <w:tblPr/>
      <w:tcPr>
        <w:tcBorders>
          <w:top w:val="single" w:sz="8" w:space="0" w:color="D5121E" w:themeColor="accent1"/>
          <w:left w:val="single" w:sz="8" w:space="0" w:color="D5121E" w:themeColor="accent1"/>
          <w:bottom w:val="single" w:sz="8" w:space="0" w:color="D5121E" w:themeColor="accent1"/>
          <w:right w:val="single" w:sz="8" w:space="0" w:color="D5121E" w:themeColor="accent1"/>
          <w:insideV w:val="single" w:sz="8" w:space="0" w:color="D5121E" w:themeColor="accent1"/>
        </w:tcBorders>
      </w:tcPr>
    </w:tblStylePr>
  </w:style>
  <w:style w:type="character" w:styleId="CommentReference">
    <w:name w:val="annotation reference"/>
    <w:basedOn w:val="DefaultParagraphFont"/>
    <w:uiPriority w:val="99"/>
    <w:unhideWhenUsed/>
    <w:rsid w:val="00D45266"/>
    <w:rPr>
      <w:sz w:val="16"/>
      <w:szCs w:val="16"/>
    </w:rPr>
  </w:style>
  <w:style w:type="paragraph" w:styleId="CommentText">
    <w:name w:val="annotation text"/>
    <w:basedOn w:val="Normal"/>
    <w:link w:val="CommentTextChar"/>
    <w:uiPriority w:val="99"/>
    <w:unhideWhenUsed/>
    <w:rsid w:val="00D45266"/>
    <w:pPr>
      <w:spacing w:line="240" w:lineRule="auto"/>
    </w:pPr>
  </w:style>
  <w:style w:type="character" w:customStyle="1" w:styleId="CommentTextChar">
    <w:name w:val="Comment Text Char"/>
    <w:basedOn w:val="DefaultParagraphFont"/>
    <w:link w:val="CommentText"/>
    <w:uiPriority w:val="99"/>
    <w:rsid w:val="00D45266"/>
  </w:style>
  <w:style w:type="paragraph" w:styleId="CommentSubject">
    <w:name w:val="annotation subject"/>
    <w:basedOn w:val="CommentText"/>
    <w:next w:val="CommentText"/>
    <w:link w:val="CommentSubjectChar"/>
    <w:uiPriority w:val="99"/>
    <w:semiHidden/>
    <w:unhideWhenUsed/>
    <w:rsid w:val="00D45266"/>
    <w:rPr>
      <w:b/>
      <w:bCs/>
    </w:rPr>
  </w:style>
  <w:style w:type="character" w:customStyle="1" w:styleId="CommentSubjectChar">
    <w:name w:val="Comment Subject Char"/>
    <w:basedOn w:val="CommentTextChar"/>
    <w:link w:val="CommentSubject"/>
    <w:uiPriority w:val="99"/>
    <w:semiHidden/>
    <w:rsid w:val="00D45266"/>
    <w:rPr>
      <w:b/>
      <w:bCs/>
    </w:rPr>
  </w:style>
  <w:style w:type="character" w:styleId="FollowedHyperlink">
    <w:name w:val="FollowedHyperlink"/>
    <w:basedOn w:val="DefaultParagraphFont"/>
    <w:uiPriority w:val="99"/>
    <w:semiHidden/>
    <w:unhideWhenUsed/>
    <w:rsid w:val="00D84B0D"/>
    <w:rPr>
      <w:color w:val="3E5660" w:themeColor="followedHyperlink"/>
      <w:u w:val="single"/>
    </w:rPr>
  </w:style>
  <w:style w:type="paragraph" w:styleId="NormalWeb">
    <w:name w:val="Normal (Web)"/>
    <w:basedOn w:val="Normal"/>
    <w:uiPriority w:val="99"/>
    <w:unhideWhenUsed/>
    <w:rsid w:val="008C458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Revision">
    <w:name w:val="Revision"/>
    <w:hidden/>
    <w:uiPriority w:val="99"/>
    <w:semiHidden/>
    <w:rsid w:val="00515845"/>
    <w:pPr>
      <w:spacing w:after="0" w:line="240" w:lineRule="auto"/>
    </w:pPr>
  </w:style>
  <w:style w:type="table" w:customStyle="1" w:styleId="GridTable5Dark-Accent11">
    <w:name w:val="Grid Table 5 Dark - Accent 11"/>
    <w:basedOn w:val="TableNormal"/>
    <w:uiPriority w:val="50"/>
    <w:rsid w:val="00A953A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CBC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121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121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121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121E" w:themeFill="accent1"/>
      </w:tcPr>
    </w:tblStylePr>
    <w:tblStylePr w:type="band1Vert">
      <w:tblPr/>
      <w:tcPr>
        <w:shd w:val="clear" w:color="auto" w:fill="F6989D" w:themeFill="accent1" w:themeFillTint="66"/>
      </w:tcPr>
    </w:tblStylePr>
    <w:tblStylePr w:type="band1Horz">
      <w:tblPr/>
      <w:tcPr>
        <w:shd w:val="clear" w:color="auto" w:fill="F6989D" w:themeFill="accent1" w:themeFillTint="66"/>
      </w:tcPr>
    </w:tblStylePr>
  </w:style>
  <w:style w:type="character" w:customStyle="1" w:styleId="message-actions-like-container">
    <w:name w:val="message-actions-like-container"/>
    <w:basedOn w:val="DefaultParagraphFont"/>
    <w:rsid w:val="009A639C"/>
  </w:style>
  <w:style w:type="character" w:customStyle="1" w:styleId="like-count">
    <w:name w:val="like-count"/>
    <w:basedOn w:val="DefaultParagraphFont"/>
    <w:rsid w:val="009A639C"/>
  </w:style>
  <w:style w:type="table" w:customStyle="1" w:styleId="TableGridLight1">
    <w:name w:val="Table Grid Light1"/>
    <w:basedOn w:val="TableNormal"/>
    <w:uiPriority w:val="40"/>
    <w:rsid w:val="009D6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B8633C"/>
  </w:style>
  <w:style w:type="character" w:customStyle="1" w:styleId="eop">
    <w:name w:val="eop"/>
    <w:basedOn w:val="DefaultParagraphFont"/>
    <w:rsid w:val="00B8633C"/>
  </w:style>
  <w:style w:type="paragraph" w:customStyle="1" w:styleId="paragraph">
    <w:name w:val="paragraph"/>
    <w:basedOn w:val="Normal"/>
    <w:rsid w:val="00B8633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DefaultParagraphFont"/>
    <w:rsid w:val="00B8633C"/>
  </w:style>
  <w:style w:type="character" w:customStyle="1" w:styleId="contextualspellingandgrammarerror">
    <w:name w:val="contextualspellingandgrammarerror"/>
    <w:basedOn w:val="DefaultParagraphFont"/>
    <w:rsid w:val="00B8633C"/>
  </w:style>
  <w:style w:type="paragraph" w:customStyle="1" w:styleId="Sis2">
    <w:name w:val="Sis 2"/>
    <w:basedOn w:val="Normal"/>
    <w:uiPriority w:val="34"/>
    <w:rsid w:val="00AB6A80"/>
    <w:pPr>
      <w:spacing w:after="0" w:line="240" w:lineRule="auto"/>
      <w:ind w:left="2608"/>
    </w:pPr>
    <w:rPr>
      <w:rFonts w:ascii="Arial" w:eastAsiaTheme="minorHAnsi" w:hAnsi="Arial" w:cs="Arial"/>
      <w:sz w:val="24"/>
      <w:szCs w:val="24"/>
    </w:rPr>
  </w:style>
  <w:style w:type="paragraph" w:customStyle="1" w:styleId="Default">
    <w:name w:val="Default"/>
    <w:rsid w:val="00C03543"/>
    <w:pPr>
      <w:autoSpaceDE w:val="0"/>
      <w:autoSpaceDN w:val="0"/>
      <w:adjustRightInd w:val="0"/>
      <w:spacing w:after="0" w:line="240" w:lineRule="auto"/>
    </w:pPr>
    <w:rPr>
      <w:rFonts w:ascii="Georgia" w:hAnsi="Georgia" w:cs="Georgia"/>
      <w:color w:val="000000"/>
      <w:sz w:val="24"/>
      <w:szCs w:val="24"/>
    </w:rPr>
  </w:style>
  <w:style w:type="character" w:customStyle="1" w:styleId="user-message">
    <w:name w:val="user-message"/>
    <w:basedOn w:val="DefaultParagraphFont"/>
    <w:rsid w:val="00713257"/>
  </w:style>
  <w:style w:type="character" w:customStyle="1" w:styleId="UnresolvedMention1">
    <w:name w:val="Unresolved Mention1"/>
    <w:basedOn w:val="DefaultParagraphFont"/>
    <w:uiPriority w:val="99"/>
    <w:semiHidden/>
    <w:unhideWhenUsed/>
    <w:rsid w:val="004300DD"/>
    <w:rPr>
      <w:color w:val="605E5C"/>
      <w:shd w:val="clear" w:color="auto" w:fill="E1DFDD"/>
    </w:rPr>
  </w:style>
  <w:style w:type="table" w:styleId="GridTable4-Accent1">
    <w:name w:val="Grid Table 4 Accent 1"/>
    <w:basedOn w:val="TableNormal"/>
    <w:uiPriority w:val="49"/>
    <w:rsid w:val="005528B6"/>
    <w:pPr>
      <w:spacing w:after="0" w:line="240" w:lineRule="auto"/>
    </w:pPr>
    <w:tblPr>
      <w:tblStyleRowBandSize w:val="1"/>
      <w:tblStyleColBandSize w:val="1"/>
      <w:tblBorders>
        <w:top w:val="single" w:sz="4" w:space="0" w:color="F2646C" w:themeColor="accent1" w:themeTint="99"/>
        <w:left w:val="single" w:sz="4" w:space="0" w:color="F2646C" w:themeColor="accent1" w:themeTint="99"/>
        <w:bottom w:val="single" w:sz="4" w:space="0" w:color="F2646C" w:themeColor="accent1" w:themeTint="99"/>
        <w:right w:val="single" w:sz="4" w:space="0" w:color="F2646C" w:themeColor="accent1" w:themeTint="99"/>
        <w:insideH w:val="single" w:sz="4" w:space="0" w:color="F2646C" w:themeColor="accent1" w:themeTint="99"/>
        <w:insideV w:val="single" w:sz="4" w:space="0" w:color="F2646C" w:themeColor="accent1" w:themeTint="99"/>
      </w:tblBorders>
    </w:tblPr>
    <w:tblStylePr w:type="firstRow">
      <w:rPr>
        <w:b/>
        <w:bCs/>
        <w:color w:val="FFFFFF" w:themeColor="background1"/>
      </w:rPr>
      <w:tblPr/>
      <w:tcPr>
        <w:tcBorders>
          <w:top w:val="single" w:sz="4" w:space="0" w:color="D5121E" w:themeColor="accent1"/>
          <w:left w:val="single" w:sz="4" w:space="0" w:color="D5121E" w:themeColor="accent1"/>
          <w:bottom w:val="single" w:sz="4" w:space="0" w:color="D5121E" w:themeColor="accent1"/>
          <w:right w:val="single" w:sz="4" w:space="0" w:color="D5121E" w:themeColor="accent1"/>
          <w:insideH w:val="nil"/>
          <w:insideV w:val="nil"/>
        </w:tcBorders>
        <w:shd w:val="clear" w:color="auto" w:fill="D5121E" w:themeFill="accent1"/>
      </w:tcPr>
    </w:tblStylePr>
    <w:tblStylePr w:type="lastRow">
      <w:rPr>
        <w:b/>
        <w:bCs/>
      </w:rPr>
      <w:tblPr/>
      <w:tcPr>
        <w:tcBorders>
          <w:top w:val="double" w:sz="4" w:space="0" w:color="D5121E" w:themeColor="accent1"/>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 w:type="table" w:styleId="GridTable1Light-Accent1">
    <w:name w:val="Grid Table 1 Light Accent 1"/>
    <w:basedOn w:val="TableNormal"/>
    <w:uiPriority w:val="46"/>
    <w:rsid w:val="00727171"/>
    <w:pPr>
      <w:spacing w:after="0" w:line="240" w:lineRule="auto"/>
    </w:pPr>
    <w:tblPr>
      <w:tblStyleRowBandSize w:val="1"/>
      <w:tblStyleColBandSize w:val="1"/>
      <w:tblBorders>
        <w:top w:val="single" w:sz="4" w:space="0" w:color="F6989D" w:themeColor="accent1" w:themeTint="66"/>
        <w:left w:val="single" w:sz="4" w:space="0" w:color="F6989D" w:themeColor="accent1" w:themeTint="66"/>
        <w:bottom w:val="single" w:sz="4" w:space="0" w:color="F6989D" w:themeColor="accent1" w:themeTint="66"/>
        <w:right w:val="single" w:sz="4" w:space="0" w:color="F6989D" w:themeColor="accent1" w:themeTint="66"/>
        <w:insideH w:val="single" w:sz="4" w:space="0" w:color="F6989D" w:themeColor="accent1" w:themeTint="66"/>
        <w:insideV w:val="single" w:sz="4" w:space="0" w:color="F6989D" w:themeColor="accent1" w:themeTint="66"/>
      </w:tblBorders>
    </w:tblPr>
    <w:tblStylePr w:type="firstRow">
      <w:rPr>
        <w:b/>
        <w:bCs/>
      </w:rPr>
      <w:tblPr/>
      <w:tcPr>
        <w:tcBorders>
          <w:bottom w:val="single" w:sz="12" w:space="0" w:color="F2646C" w:themeColor="accent1" w:themeTint="99"/>
        </w:tcBorders>
      </w:tcPr>
    </w:tblStylePr>
    <w:tblStylePr w:type="lastRow">
      <w:rPr>
        <w:b/>
        <w:bCs/>
      </w:rPr>
      <w:tblPr/>
      <w:tcPr>
        <w:tcBorders>
          <w:top w:val="double" w:sz="2" w:space="0" w:color="F2646C" w:themeColor="accent1" w:themeTint="99"/>
        </w:tcBorders>
      </w:tcPr>
    </w:tblStylePr>
    <w:tblStylePr w:type="firstCol">
      <w:rPr>
        <w:b/>
        <w:bCs/>
      </w:rPr>
    </w:tblStylePr>
    <w:tblStylePr w:type="lastCol">
      <w:rPr>
        <w:b/>
        <w:bCs/>
      </w:rPr>
    </w:tblStylePr>
  </w:style>
  <w:style w:type="paragraph" w:customStyle="1" w:styleId="borHeading1">
    <w:name w:val="bor_Heading 1"/>
    <w:basedOn w:val="Normal"/>
    <w:next w:val="Normal"/>
    <w:qFormat/>
    <w:rsid w:val="00FA62C4"/>
    <w:pPr>
      <w:keepNext/>
      <w:keepLines/>
      <w:numPr>
        <w:numId w:val="18"/>
      </w:numPr>
      <w:spacing w:before="200" w:after="200" w:line="240" w:lineRule="auto"/>
      <w:jc w:val="both"/>
      <w:outlineLvl w:val="0"/>
    </w:pPr>
    <w:rPr>
      <w:rFonts w:eastAsiaTheme="minorHAnsi"/>
      <w:b/>
      <w:caps/>
      <w:szCs w:val="22"/>
    </w:rPr>
  </w:style>
  <w:style w:type="paragraph" w:customStyle="1" w:styleId="borHeading2">
    <w:name w:val="bor_Heading 2"/>
    <w:basedOn w:val="Normal"/>
    <w:next w:val="Normal"/>
    <w:qFormat/>
    <w:rsid w:val="00FA62C4"/>
    <w:pPr>
      <w:keepNext/>
      <w:keepLines/>
      <w:numPr>
        <w:ilvl w:val="1"/>
        <w:numId w:val="18"/>
      </w:numPr>
      <w:spacing w:before="200" w:after="200" w:line="240" w:lineRule="auto"/>
      <w:jc w:val="both"/>
      <w:outlineLvl w:val="1"/>
    </w:pPr>
    <w:rPr>
      <w:rFonts w:eastAsiaTheme="minorHAnsi"/>
      <w:b/>
      <w:szCs w:val="22"/>
    </w:rPr>
  </w:style>
  <w:style w:type="paragraph" w:customStyle="1" w:styleId="borHeading3">
    <w:name w:val="bor_Heading 3"/>
    <w:basedOn w:val="Normal"/>
    <w:next w:val="Normal"/>
    <w:qFormat/>
    <w:rsid w:val="00FA62C4"/>
    <w:pPr>
      <w:keepNext/>
      <w:keepLines/>
      <w:numPr>
        <w:ilvl w:val="2"/>
        <w:numId w:val="18"/>
      </w:numPr>
      <w:spacing w:before="200" w:after="200" w:line="240" w:lineRule="auto"/>
      <w:jc w:val="both"/>
      <w:outlineLvl w:val="2"/>
    </w:pPr>
    <w:rPr>
      <w:rFonts w:eastAsiaTheme="minorHAnsi"/>
      <w:szCs w:val="22"/>
    </w:rPr>
  </w:style>
  <w:style w:type="paragraph" w:customStyle="1" w:styleId="borHeading4">
    <w:name w:val="bor_Heading 4"/>
    <w:basedOn w:val="Normal"/>
    <w:next w:val="Normal"/>
    <w:qFormat/>
    <w:rsid w:val="00FA62C4"/>
    <w:pPr>
      <w:keepNext/>
      <w:keepLines/>
      <w:numPr>
        <w:ilvl w:val="3"/>
        <w:numId w:val="18"/>
      </w:numPr>
      <w:spacing w:before="200" w:after="200" w:line="240" w:lineRule="auto"/>
      <w:jc w:val="both"/>
      <w:outlineLvl w:val="3"/>
    </w:pPr>
    <w:rPr>
      <w:rFonts w:eastAsiaTheme="minorHAnsi"/>
      <w:i/>
      <w:szCs w:val="22"/>
    </w:rPr>
  </w:style>
  <w:style w:type="paragraph" w:customStyle="1" w:styleId="borTextLevel2">
    <w:name w:val="bor_Text Level 2"/>
    <w:basedOn w:val="Normal"/>
    <w:qFormat/>
    <w:rsid w:val="00FA62C4"/>
    <w:pPr>
      <w:numPr>
        <w:ilvl w:val="4"/>
        <w:numId w:val="18"/>
      </w:numPr>
      <w:spacing w:after="200" w:line="240" w:lineRule="auto"/>
      <w:jc w:val="both"/>
    </w:pPr>
    <w:rPr>
      <w:rFonts w:eastAsiaTheme="minorHAnsi"/>
      <w:szCs w:val="22"/>
    </w:rPr>
  </w:style>
  <w:style w:type="paragraph" w:customStyle="1" w:styleId="borTextLevel3">
    <w:name w:val="bor_Text Level 3"/>
    <w:basedOn w:val="Normal"/>
    <w:qFormat/>
    <w:rsid w:val="00FA62C4"/>
    <w:pPr>
      <w:numPr>
        <w:ilvl w:val="5"/>
        <w:numId w:val="18"/>
      </w:numPr>
      <w:spacing w:after="200" w:line="240" w:lineRule="auto"/>
      <w:jc w:val="both"/>
    </w:pPr>
    <w:rPr>
      <w:rFonts w:eastAsiaTheme="minorHAnsi"/>
      <w:szCs w:val="22"/>
    </w:rPr>
  </w:style>
  <w:style w:type="paragraph" w:customStyle="1" w:styleId="borTextLevel4">
    <w:name w:val="bor_Text Level 4"/>
    <w:basedOn w:val="Normal"/>
    <w:qFormat/>
    <w:rsid w:val="00FA62C4"/>
    <w:pPr>
      <w:numPr>
        <w:ilvl w:val="6"/>
        <w:numId w:val="18"/>
      </w:numPr>
      <w:spacing w:after="200" w:line="240" w:lineRule="auto"/>
      <w:jc w:val="both"/>
    </w:pPr>
    <w:rPr>
      <w:rFonts w:eastAsiaTheme="minorHAnsi"/>
      <w:szCs w:val="22"/>
    </w:rPr>
  </w:style>
  <w:style w:type="paragraph" w:customStyle="1" w:styleId="borTextLevel5">
    <w:name w:val="bor_Text Level 5"/>
    <w:basedOn w:val="Normal"/>
    <w:qFormat/>
    <w:rsid w:val="00FA62C4"/>
    <w:pPr>
      <w:numPr>
        <w:ilvl w:val="7"/>
        <w:numId w:val="18"/>
      </w:numPr>
      <w:spacing w:after="200" w:line="240" w:lineRule="auto"/>
      <w:jc w:val="both"/>
    </w:pPr>
    <w:rPr>
      <w:rFonts w:eastAsiaTheme="minorHAnsi"/>
      <w:szCs w:val="22"/>
    </w:rPr>
  </w:style>
  <w:style w:type="paragraph" w:customStyle="1" w:styleId="boriNumberedList">
    <w:name w:val="bor_(i) Numbered List"/>
    <w:basedOn w:val="Normal"/>
    <w:qFormat/>
    <w:rsid w:val="00FA62C4"/>
    <w:pPr>
      <w:numPr>
        <w:numId w:val="19"/>
      </w:numPr>
      <w:spacing w:after="200" w:line="240" w:lineRule="auto"/>
      <w:jc w:val="both"/>
    </w:pPr>
    <w:rPr>
      <w:rFonts w:eastAsiaTheme="minorHAnsi"/>
      <w:szCs w:val="22"/>
    </w:rPr>
  </w:style>
  <w:style w:type="table" w:styleId="ListTable4-Accent1">
    <w:name w:val="List Table 4 Accent 1"/>
    <w:basedOn w:val="TableNormal"/>
    <w:uiPriority w:val="49"/>
    <w:rsid w:val="00463321"/>
    <w:pPr>
      <w:spacing w:after="0" w:line="240" w:lineRule="auto"/>
    </w:pPr>
    <w:tblPr>
      <w:tblStyleRowBandSize w:val="1"/>
      <w:tblStyleColBandSize w:val="1"/>
      <w:tblBorders>
        <w:top w:val="single" w:sz="4" w:space="0" w:color="F2646C" w:themeColor="accent1" w:themeTint="99"/>
        <w:left w:val="single" w:sz="4" w:space="0" w:color="F2646C" w:themeColor="accent1" w:themeTint="99"/>
        <w:bottom w:val="single" w:sz="4" w:space="0" w:color="F2646C" w:themeColor="accent1" w:themeTint="99"/>
        <w:right w:val="single" w:sz="4" w:space="0" w:color="F2646C" w:themeColor="accent1" w:themeTint="99"/>
        <w:insideH w:val="single" w:sz="4" w:space="0" w:color="F2646C" w:themeColor="accent1" w:themeTint="99"/>
      </w:tblBorders>
    </w:tblPr>
    <w:tblStylePr w:type="firstRow">
      <w:rPr>
        <w:b/>
        <w:bCs/>
        <w:color w:val="FFFFFF" w:themeColor="background1"/>
      </w:rPr>
      <w:tblPr/>
      <w:tcPr>
        <w:tcBorders>
          <w:top w:val="single" w:sz="4" w:space="0" w:color="D5121E" w:themeColor="accent1"/>
          <w:left w:val="single" w:sz="4" w:space="0" w:color="D5121E" w:themeColor="accent1"/>
          <w:bottom w:val="single" w:sz="4" w:space="0" w:color="D5121E" w:themeColor="accent1"/>
          <w:right w:val="single" w:sz="4" w:space="0" w:color="D5121E" w:themeColor="accent1"/>
          <w:insideH w:val="nil"/>
        </w:tcBorders>
        <w:shd w:val="clear" w:color="auto" w:fill="D5121E" w:themeFill="accent1"/>
      </w:tcPr>
    </w:tblStylePr>
    <w:tblStylePr w:type="lastRow">
      <w:rPr>
        <w:b/>
        <w:bCs/>
      </w:rPr>
      <w:tblPr/>
      <w:tcPr>
        <w:tcBorders>
          <w:top w:val="double" w:sz="4" w:space="0" w:color="F2646C" w:themeColor="accent1" w:themeTint="99"/>
        </w:tcBorders>
      </w:tcPr>
    </w:tblStylePr>
    <w:tblStylePr w:type="firstCol">
      <w:rPr>
        <w:b/>
        <w:bCs/>
      </w:rPr>
    </w:tblStylePr>
    <w:tblStylePr w:type="lastCol">
      <w:rPr>
        <w:b/>
        <w:bCs/>
      </w:rPr>
    </w:tblStylePr>
    <w:tblStylePr w:type="band1Vert">
      <w:tblPr/>
      <w:tcPr>
        <w:shd w:val="clear" w:color="auto" w:fill="FACBCE" w:themeFill="accent1" w:themeFillTint="33"/>
      </w:tcPr>
    </w:tblStylePr>
    <w:tblStylePr w:type="band1Horz">
      <w:tblPr/>
      <w:tcPr>
        <w:shd w:val="clear" w:color="auto" w:fill="FACBC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537">
      <w:bodyDiv w:val="1"/>
      <w:marLeft w:val="0"/>
      <w:marRight w:val="0"/>
      <w:marTop w:val="0"/>
      <w:marBottom w:val="0"/>
      <w:divBdr>
        <w:top w:val="none" w:sz="0" w:space="0" w:color="auto"/>
        <w:left w:val="none" w:sz="0" w:space="0" w:color="auto"/>
        <w:bottom w:val="none" w:sz="0" w:space="0" w:color="auto"/>
        <w:right w:val="none" w:sz="0" w:space="0" w:color="auto"/>
      </w:divBdr>
    </w:div>
    <w:div w:id="29041265">
      <w:bodyDiv w:val="1"/>
      <w:marLeft w:val="0"/>
      <w:marRight w:val="0"/>
      <w:marTop w:val="0"/>
      <w:marBottom w:val="0"/>
      <w:divBdr>
        <w:top w:val="none" w:sz="0" w:space="0" w:color="auto"/>
        <w:left w:val="none" w:sz="0" w:space="0" w:color="auto"/>
        <w:bottom w:val="none" w:sz="0" w:space="0" w:color="auto"/>
        <w:right w:val="none" w:sz="0" w:space="0" w:color="auto"/>
      </w:divBdr>
      <w:divsChild>
        <w:div w:id="296690807">
          <w:marLeft w:val="0"/>
          <w:marRight w:val="0"/>
          <w:marTop w:val="0"/>
          <w:marBottom w:val="0"/>
          <w:divBdr>
            <w:top w:val="none" w:sz="0" w:space="0" w:color="auto"/>
            <w:left w:val="none" w:sz="0" w:space="0" w:color="auto"/>
            <w:bottom w:val="none" w:sz="0" w:space="0" w:color="auto"/>
            <w:right w:val="none" w:sz="0" w:space="0" w:color="auto"/>
          </w:divBdr>
          <w:divsChild>
            <w:div w:id="881133128">
              <w:marLeft w:val="0"/>
              <w:marRight w:val="0"/>
              <w:marTop w:val="0"/>
              <w:marBottom w:val="0"/>
              <w:divBdr>
                <w:top w:val="none" w:sz="0" w:space="0" w:color="auto"/>
                <w:left w:val="none" w:sz="0" w:space="0" w:color="auto"/>
                <w:bottom w:val="none" w:sz="0" w:space="0" w:color="auto"/>
                <w:right w:val="none" w:sz="0" w:space="0" w:color="auto"/>
              </w:divBdr>
              <w:divsChild>
                <w:div w:id="560217594">
                  <w:marLeft w:val="0"/>
                  <w:marRight w:val="-100"/>
                  <w:marTop w:val="0"/>
                  <w:marBottom w:val="100"/>
                  <w:divBdr>
                    <w:top w:val="none" w:sz="0" w:space="0" w:color="auto"/>
                    <w:left w:val="none" w:sz="0" w:space="0" w:color="auto"/>
                    <w:bottom w:val="none" w:sz="0" w:space="0" w:color="auto"/>
                    <w:right w:val="none" w:sz="0" w:space="0" w:color="auto"/>
                  </w:divBdr>
                  <w:divsChild>
                    <w:div w:id="1234898035">
                      <w:marLeft w:val="0"/>
                      <w:marRight w:val="0"/>
                      <w:marTop w:val="0"/>
                      <w:marBottom w:val="0"/>
                      <w:divBdr>
                        <w:top w:val="none" w:sz="0" w:space="0" w:color="auto"/>
                        <w:left w:val="none" w:sz="0" w:space="0" w:color="auto"/>
                        <w:bottom w:val="none" w:sz="0" w:space="0" w:color="auto"/>
                        <w:right w:val="none" w:sz="0" w:space="0" w:color="auto"/>
                      </w:divBdr>
                      <w:divsChild>
                        <w:div w:id="805850626">
                          <w:marLeft w:val="0"/>
                          <w:marRight w:val="0"/>
                          <w:marTop w:val="0"/>
                          <w:marBottom w:val="0"/>
                          <w:divBdr>
                            <w:top w:val="none" w:sz="0" w:space="0" w:color="auto"/>
                            <w:left w:val="none" w:sz="0" w:space="0" w:color="auto"/>
                            <w:bottom w:val="none" w:sz="0" w:space="0" w:color="auto"/>
                            <w:right w:val="none" w:sz="0" w:space="0" w:color="auto"/>
                          </w:divBdr>
                          <w:divsChild>
                            <w:div w:id="75825977">
                              <w:marLeft w:val="0"/>
                              <w:marRight w:val="0"/>
                              <w:marTop w:val="0"/>
                              <w:marBottom w:val="0"/>
                              <w:divBdr>
                                <w:top w:val="none" w:sz="0" w:space="0" w:color="auto"/>
                                <w:left w:val="none" w:sz="0" w:space="0" w:color="auto"/>
                                <w:bottom w:val="none" w:sz="0" w:space="0" w:color="auto"/>
                                <w:right w:val="none" w:sz="0" w:space="0" w:color="auto"/>
                              </w:divBdr>
                              <w:divsChild>
                                <w:div w:id="1516992594">
                                  <w:marLeft w:val="0"/>
                                  <w:marRight w:val="0"/>
                                  <w:marTop w:val="0"/>
                                  <w:marBottom w:val="0"/>
                                  <w:divBdr>
                                    <w:top w:val="none" w:sz="0" w:space="0" w:color="auto"/>
                                    <w:left w:val="none" w:sz="0" w:space="0" w:color="auto"/>
                                    <w:bottom w:val="none" w:sz="0" w:space="0" w:color="auto"/>
                                    <w:right w:val="none" w:sz="0" w:space="0" w:color="auto"/>
                                  </w:divBdr>
                                  <w:divsChild>
                                    <w:div w:id="393554078">
                                      <w:marLeft w:val="0"/>
                                      <w:marRight w:val="0"/>
                                      <w:marTop w:val="0"/>
                                      <w:marBottom w:val="0"/>
                                      <w:divBdr>
                                        <w:top w:val="none" w:sz="0" w:space="0" w:color="auto"/>
                                        <w:left w:val="none" w:sz="0" w:space="0" w:color="auto"/>
                                        <w:bottom w:val="none" w:sz="0" w:space="0" w:color="auto"/>
                                        <w:right w:val="none" w:sz="0" w:space="0" w:color="auto"/>
                                      </w:divBdr>
                                      <w:divsChild>
                                        <w:div w:id="880241665">
                                          <w:marLeft w:val="0"/>
                                          <w:marRight w:val="0"/>
                                          <w:marTop w:val="0"/>
                                          <w:marBottom w:val="0"/>
                                          <w:divBdr>
                                            <w:top w:val="none" w:sz="0" w:space="0" w:color="auto"/>
                                            <w:left w:val="none" w:sz="0" w:space="0" w:color="auto"/>
                                            <w:bottom w:val="none" w:sz="0" w:space="0" w:color="auto"/>
                                            <w:right w:val="none" w:sz="0" w:space="0" w:color="auto"/>
                                          </w:divBdr>
                                          <w:divsChild>
                                            <w:div w:id="1954701540">
                                              <w:marLeft w:val="0"/>
                                              <w:marRight w:val="0"/>
                                              <w:marTop w:val="0"/>
                                              <w:marBottom w:val="0"/>
                                              <w:divBdr>
                                                <w:top w:val="none" w:sz="0" w:space="0" w:color="auto"/>
                                                <w:left w:val="none" w:sz="0" w:space="0" w:color="auto"/>
                                                <w:bottom w:val="none" w:sz="0" w:space="0" w:color="auto"/>
                                                <w:right w:val="none" w:sz="0" w:space="0" w:color="auto"/>
                                              </w:divBdr>
                                              <w:divsChild>
                                                <w:div w:id="1911621695">
                                                  <w:marLeft w:val="0"/>
                                                  <w:marRight w:val="0"/>
                                                  <w:marTop w:val="0"/>
                                                  <w:marBottom w:val="0"/>
                                                  <w:divBdr>
                                                    <w:top w:val="none" w:sz="0" w:space="0" w:color="auto"/>
                                                    <w:left w:val="none" w:sz="0" w:space="0" w:color="auto"/>
                                                    <w:bottom w:val="none" w:sz="0" w:space="0" w:color="auto"/>
                                                    <w:right w:val="none" w:sz="0" w:space="0" w:color="auto"/>
                                                  </w:divBdr>
                                                  <w:divsChild>
                                                    <w:div w:id="882980814">
                                                      <w:marLeft w:val="0"/>
                                                      <w:marRight w:val="0"/>
                                                      <w:marTop w:val="0"/>
                                                      <w:marBottom w:val="0"/>
                                                      <w:divBdr>
                                                        <w:top w:val="none" w:sz="0" w:space="0" w:color="auto"/>
                                                        <w:left w:val="none" w:sz="0" w:space="0" w:color="auto"/>
                                                        <w:bottom w:val="none" w:sz="0" w:space="0" w:color="auto"/>
                                                        <w:right w:val="none" w:sz="0" w:space="0" w:color="auto"/>
                                                      </w:divBdr>
                                                      <w:divsChild>
                                                        <w:div w:id="327902076">
                                                          <w:marLeft w:val="0"/>
                                                          <w:marRight w:val="0"/>
                                                          <w:marTop w:val="0"/>
                                                          <w:marBottom w:val="0"/>
                                                          <w:divBdr>
                                                            <w:top w:val="none" w:sz="0" w:space="0" w:color="auto"/>
                                                            <w:left w:val="none" w:sz="0" w:space="0" w:color="auto"/>
                                                            <w:bottom w:val="none" w:sz="0" w:space="0" w:color="auto"/>
                                                            <w:right w:val="none" w:sz="0" w:space="0" w:color="auto"/>
                                                          </w:divBdr>
                                                          <w:divsChild>
                                                            <w:div w:id="1901013309">
                                                              <w:marLeft w:val="0"/>
                                                              <w:marRight w:val="0"/>
                                                              <w:marTop w:val="0"/>
                                                              <w:marBottom w:val="0"/>
                                                              <w:divBdr>
                                                                <w:top w:val="none" w:sz="0" w:space="0" w:color="auto"/>
                                                                <w:left w:val="none" w:sz="0" w:space="0" w:color="auto"/>
                                                                <w:bottom w:val="none" w:sz="0" w:space="0" w:color="auto"/>
                                                                <w:right w:val="none" w:sz="0" w:space="0" w:color="auto"/>
                                                              </w:divBdr>
                                                              <w:divsChild>
                                                                <w:div w:id="13400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118852">
      <w:bodyDiv w:val="1"/>
      <w:marLeft w:val="0"/>
      <w:marRight w:val="0"/>
      <w:marTop w:val="0"/>
      <w:marBottom w:val="0"/>
      <w:divBdr>
        <w:top w:val="none" w:sz="0" w:space="0" w:color="auto"/>
        <w:left w:val="none" w:sz="0" w:space="0" w:color="auto"/>
        <w:bottom w:val="none" w:sz="0" w:space="0" w:color="auto"/>
        <w:right w:val="none" w:sz="0" w:space="0" w:color="auto"/>
      </w:divBdr>
    </w:div>
    <w:div w:id="67113872">
      <w:bodyDiv w:val="1"/>
      <w:marLeft w:val="0"/>
      <w:marRight w:val="0"/>
      <w:marTop w:val="0"/>
      <w:marBottom w:val="0"/>
      <w:divBdr>
        <w:top w:val="none" w:sz="0" w:space="0" w:color="auto"/>
        <w:left w:val="none" w:sz="0" w:space="0" w:color="auto"/>
        <w:bottom w:val="none" w:sz="0" w:space="0" w:color="auto"/>
        <w:right w:val="none" w:sz="0" w:space="0" w:color="auto"/>
      </w:divBdr>
    </w:div>
    <w:div w:id="81226506">
      <w:bodyDiv w:val="1"/>
      <w:marLeft w:val="0"/>
      <w:marRight w:val="0"/>
      <w:marTop w:val="0"/>
      <w:marBottom w:val="0"/>
      <w:divBdr>
        <w:top w:val="none" w:sz="0" w:space="0" w:color="auto"/>
        <w:left w:val="none" w:sz="0" w:space="0" w:color="auto"/>
        <w:bottom w:val="none" w:sz="0" w:space="0" w:color="auto"/>
        <w:right w:val="none" w:sz="0" w:space="0" w:color="auto"/>
      </w:divBdr>
    </w:div>
    <w:div w:id="83308579">
      <w:bodyDiv w:val="1"/>
      <w:marLeft w:val="0"/>
      <w:marRight w:val="0"/>
      <w:marTop w:val="0"/>
      <w:marBottom w:val="0"/>
      <w:divBdr>
        <w:top w:val="none" w:sz="0" w:space="0" w:color="auto"/>
        <w:left w:val="none" w:sz="0" w:space="0" w:color="auto"/>
        <w:bottom w:val="none" w:sz="0" w:space="0" w:color="auto"/>
        <w:right w:val="none" w:sz="0" w:space="0" w:color="auto"/>
      </w:divBdr>
      <w:divsChild>
        <w:div w:id="449982758">
          <w:marLeft w:val="0"/>
          <w:marRight w:val="0"/>
          <w:marTop w:val="0"/>
          <w:marBottom w:val="0"/>
          <w:divBdr>
            <w:top w:val="none" w:sz="0" w:space="0" w:color="auto"/>
            <w:left w:val="none" w:sz="0" w:space="0" w:color="auto"/>
            <w:bottom w:val="none" w:sz="0" w:space="0" w:color="auto"/>
            <w:right w:val="none" w:sz="0" w:space="0" w:color="auto"/>
          </w:divBdr>
          <w:divsChild>
            <w:div w:id="542643812">
              <w:marLeft w:val="0"/>
              <w:marRight w:val="0"/>
              <w:marTop w:val="0"/>
              <w:marBottom w:val="0"/>
              <w:divBdr>
                <w:top w:val="none" w:sz="0" w:space="0" w:color="auto"/>
                <w:left w:val="none" w:sz="0" w:space="0" w:color="auto"/>
                <w:bottom w:val="none" w:sz="0" w:space="0" w:color="auto"/>
                <w:right w:val="none" w:sz="0" w:space="0" w:color="auto"/>
              </w:divBdr>
              <w:divsChild>
                <w:div w:id="489954253">
                  <w:marLeft w:val="0"/>
                  <w:marRight w:val="-100"/>
                  <w:marTop w:val="0"/>
                  <w:marBottom w:val="100"/>
                  <w:divBdr>
                    <w:top w:val="none" w:sz="0" w:space="0" w:color="auto"/>
                    <w:left w:val="none" w:sz="0" w:space="0" w:color="auto"/>
                    <w:bottom w:val="none" w:sz="0" w:space="0" w:color="auto"/>
                    <w:right w:val="none" w:sz="0" w:space="0" w:color="auto"/>
                  </w:divBdr>
                  <w:divsChild>
                    <w:div w:id="1550649882">
                      <w:marLeft w:val="0"/>
                      <w:marRight w:val="0"/>
                      <w:marTop w:val="0"/>
                      <w:marBottom w:val="0"/>
                      <w:divBdr>
                        <w:top w:val="none" w:sz="0" w:space="0" w:color="auto"/>
                        <w:left w:val="none" w:sz="0" w:space="0" w:color="auto"/>
                        <w:bottom w:val="none" w:sz="0" w:space="0" w:color="auto"/>
                        <w:right w:val="none" w:sz="0" w:space="0" w:color="auto"/>
                      </w:divBdr>
                      <w:divsChild>
                        <w:div w:id="516651259">
                          <w:marLeft w:val="0"/>
                          <w:marRight w:val="0"/>
                          <w:marTop w:val="0"/>
                          <w:marBottom w:val="0"/>
                          <w:divBdr>
                            <w:top w:val="none" w:sz="0" w:space="0" w:color="auto"/>
                            <w:left w:val="none" w:sz="0" w:space="0" w:color="auto"/>
                            <w:bottom w:val="none" w:sz="0" w:space="0" w:color="auto"/>
                            <w:right w:val="none" w:sz="0" w:space="0" w:color="auto"/>
                          </w:divBdr>
                          <w:divsChild>
                            <w:div w:id="1734308125">
                              <w:marLeft w:val="0"/>
                              <w:marRight w:val="0"/>
                              <w:marTop w:val="0"/>
                              <w:marBottom w:val="0"/>
                              <w:divBdr>
                                <w:top w:val="none" w:sz="0" w:space="0" w:color="auto"/>
                                <w:left w:val="none" w:sz="0" w:space="0" w:color="auto"/>
                                <w:bottom w:val="none" w:sz="0" w:space="0" w:color="auto"/>
                                <w:right w:val="none" w:sz="0" w:space="0" w:color="auto"/>
                              </w:divBdr>
                              <w:divsChild>
                                <w:div w:id="883564732">
                                  <w:marLeft w:val="0"/>
                                  <w:marRight w:val="0"/>
                                  <w:marTop w:val="0"/>
                                  <w:marBottom w:val="0"/>
                                  <w:divBdr>
                                    <w:top w:val="none" w:sz="0" w:space="0" w:color="auto"/>
                                    <w:left w:val="none" w:sz="0" w:space="0" w:color="auto"/>
                                    <w:bottom w:val="none" w:sz="0" w:space="0" w:color="auto"/>
                                    <w:right w:val="none" w:sz="0" w:space="0" w:color="auto"/>
                                  </w:divBdr>
                                  <w:divsChild>
                                    <w:div w:id="150828568">
                                      <w:marLeft w:val="0"/>
                                      <w:marRight w:val="0"/>
                                      <w:marTop w:val="0"/>
                                      <w:marBottom w:val="0"/>
                                      <w:divBdr>
                                        <w:top w:val="none" w:sz="0" w:space="0" w:color="auto"/>
                                        <w:left w:val="none" w:sz="0" w:space="0" w:color="auto"/>
                                        <w:bottom w:val="none" w:sz="0" w:space="0" w:color="auto"/>
                                        <w:right w:val="none" w:sz="0" w:space="0" w:color="auto"/>
                                      </w:divBdr>
                                      <w:divsChild>
                                        <w:div w:id="952518157">
                                          <w:marLeft w:val="0"/>
                                          <w:marRight w:val="0"/>
                                          <w:marTop w:val="0"/>
                                          <w:marBottom w:val="0"/>
                                          <w:divBdr>
                                            <w:top w:val="none" w:sz="0" w:space="0" w:color="auto"/>
                                            <w:left w:val="none" w:sz="0" w:space="0" w:color="auto"/>
                                            <w:bottom w:val="none" w:sz="0" w:space="0" w:color="auto"/>
                                            <w:right w:val="none" w:sz="0" w:space="0" w:color="auto"/>
                                          </w:divBdr>
                                          <w:divsChild>
                                            <w:div w:id="1952668700">
                                              <w:marLeft w:val="0"/>
                                              <w:marRight w:val="0"/>
                                              <w:marTop w:val="0"/>
                                              <w:marBottom w:val="0"/>
                                              <w:divBdr>
                                                <w:top w:val="none" w:sz="0" w:space="0" w:color="auto"/>
                                                <w:left w:val="none" w:sz="0" w:space="0" w:color="auto"/>
                                                <w:bottom w:val="none" w:sz="0" w:space="0" w:color="auto"/>
                                                <w:right w:val="none" w:sz="0" w:space="0" w:color="auto"/>
                                              </w:divBdr>
                                              <w:divsChild>
                                                <w:div w:id="271714531">
                                                  <w:marLeft w:val="0"/>
                                                  <w:marRight w:val="0"/>
                                                  <w:marTop w:val="0"/>
                                                  <w:marBottom w:val="0"/>
                                                  <w:divBdr>
                                                    <w:top w:val="none" w:sz="0" w:space="0" w:color="auto"/>
                                                    <w:left w:val="none" w:sz="0" w:space="0" w:color="auto"/>
                                                    <w:bottom w:val="none" w:sz="0" w:space="0" w:color="auto"/>
                                                    <w:right w:val="none" w:sz="0" w:space="0" w:color="auto"/>
                                                  </w:divBdr>
                                                  <w:divsChild>
                                                    <w:div w:id="6840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896254">
      <w:bodyDiv w:val="1"/>
      <w:marLeft w:val="0"/>
      <w:marRight w:val="0"/>
      <w:marTop w:val="0"/>
      <w:marBottom w:val="0"/>
      <w:divBdr>
        <w:top w:val="none" w:sz="0" w:space="0" w:color="auto"/>
        <w:left w:val="none" w:sz="0" w:space="0" w:color="auto"/>
        <w:bottom w:val="none" w:sz="0" w:space="0" w:color="auto"/>
        <w:right w:val="none" w:sz="0" w:space="0" w:color="auto"/>
      </w:divBdr>
      <w:divsChild>
        <w:div w:id="472143958">
          <w:marLeft w:val="0"/>
          <w:marRight w:val="0"/>
          <w:marTop w:val="0"/>
          <w:marBottom w:val="0"/>
          <w:divBdr>
            <w:top w:val="none" w:sz="0" w:space="0" w:color="auto"/>
            <w:left w:val="none" w:sz="0" w:space="0" w:color="auto"/>
            <w:bottom w:val="none" w:sz="0" w:space="0" w:color="auto"/>
            <w:right w:val="none" w:sz="0" w:space="0" w:color="auto"/>
          </w:divBdr>
        </w:div>
      </w:divsChild>
    </w:div>
    <w:div w:id="105316580">
      <w:bodyDiv w:val="1"/>
      <w:marLeft w:val="0"/>
      <w:marRight w:val="0"/>
      <w:marTop w:val="0"/>
      <w:marBottom w:val="0"/>
      <w:divBdr>
        <w:top w:val="none" w:sz="0" w:space="0" w:color="auto"/>
        <w:left w:val="none" w:sz="0" w:space="0" w:color="auto"/>
        <w:bottom w:val="none" w:sz="0" w:space="0" w:color="auto"/>
        <w:right w:val="none" w:sz="0" w:space="0" w:color="auto"/>
      </w:divBdr>
    </w:div>
    <w:div w:id="118962552">
      <w:bodyDiv w:val="1"/>
      <w:marLeft w:val="0"/>
      <w:marRight w:val="0"/>
      <w:marTop w:val="0"/>
      <w:marBottom w:val="0"/>
      <w:divBdr>
        <w:top w:val="none" w:sz="0" w:space="0" w:color="auto"/>
        <w:left w:val="none" w:sz="0" w:space="0" w:color="auto"/>
        <w:bottom w:val="none" w:sz="0" w:space="0" w:color="auto"/>
        <w:right w:val="none" w:sz="0" w:space="0" w:color="auto"/>
      </w:divBdr>
    </w:div>
    <w:div w:id="126359373">
      <w:bodyDiv w:val="1"/>
      <w:marLeft w:val="0"/>
      <w:marRight w:val="0"/>
      <w:marTop w:val="0"/>
      <w:marBottom w:val="0"/>
      <w:divBdr>
        <w:top w:val="none" w:sz="0" w:space="0" w:color="auto"/>
        <w:left w:val="none" w:sz="0" w:space="0" w:color="auto"/>
        <w:bottom w:val="none" w:sz="0" w:space="0" w:color="auto"/>
        <w:right w:val="none" w:sz="0" w:space="0" w:color="auto"/>
      </w:divBdr>
    </w:div>
    <w:div w:id="127015017">
      <w:bodyDiv w:val="1"/>
      <w:marLeft w:val="0"/>
      <w:marRight w:val="0"/>
      <w:marTop w:val="0"/>
      <w:marBottom w:val="0"/>
      <w:divBdr>
        <w:top w:val="none" w:sz="0" w:space="0" w:color="auto"/>
        <w:left w:val="none" w:sz="0" w:space="0" w:color="auto"/>
        <w:bottom w:val="none" w:sz="0" w:space="0" w:color="auto"/>
        <w:right w:val="none" w:sz="0" w:space="0" w:color="auto"/>
      </w:divBdr>
      <w:divsChild>
        <w:div w:id="1400858661">
          <w:marLeft w:val="360"/>
          <w:marRight w:val="0"/>
          <w:marTop w:val="200"/>
          <w:marBottom w:val="0"/>
          <w:divBdr>
            <w:top w:val="none" w:sz="0" w:space="0" w:color="auto"/>
            <w:left w:val="none" w:sz="0" w:space="0" w:color="auto"/>
            <w:bottom w:val="none" w:sz="0" w:space="0" w:color="auto"/>
            <w:right w:val="none" w:sz="0" w:space="0" w:color="auto"/>
          </w:divBdr>
        </w:div>
      </w:divsChild>
    </w:div>
    <w:div w:id="127093261">
      <w:bodyDiv w:val="1"/>
      <w:marLeft w:val="0"/>
      <w:marRight w:val="0"/>
      <w:marTop w:val="0"/>
      <w:marBottom w:val="0"/>
      <w:divBdr>
        <w:top w:val="none" w:sz="0" w:space="0" w:color="auto"/>
        <w:left w:val="none" w:sz="0" w:space="0" w:color="auto"/>
        <w:bottom w:val="none" w:sz="0" w:space="0" w:color="auto"/>
        <w:right w:val="none" w:sz="0" w:space="0" w:color="auto"/>
      </w:divBdr>
    </w:div>
    <w:div w:id="158426750">
      <w:bodyDiv w:val="1"/>
      <w:marLeft w:val="0"/>
      <w:marRight w:val="0"/>
      <w:marTop w:val="0"/>
      <w:marBottom w:val="0"/>
      <w:divBdr>
        <w:top w:val="none" w:sz="0" w:space="0" w:color="auto"/>
        <w:left w:val="none" w:sz="0" w:space="0" w:color="auto"/>
        <w:bottom w:val="none" w:sz="0" w:space="0" w:color="auto"/>
        <w:right w:val="none" w:sz="0" w:space="0" w:color="auto"/>
      </w:divBdr>
    </w:div>
    <w:div w:id="159003453">
      <w:bodyDiv w:val="1"/>
      <w:marLeft w:val="0"/>
      <w:marRight w:val="0"/>
      <w:marTop w:val="0"/>
      <w:marBottom w:val="0"/>
      <w:divBdr>
        <w:top w:val="none" w:sz="0" w:space="0" w:color="auto"/>
        <w:left w:val="none" w:sz="0" w:space="0" w:color="auto"/>
        <w:bottom w:val="none" w:sz="0" w:space="0" w:color="auto"/>
        <w:right w:val="none" w:sz="0" w:space="0" w:color="auto"/>
      </w:divBdr>
    </w:div>
    <w:div w:id="160587304">
      <w:bodyDiv w:val="1"/>
      <w:marLeft w:val="0"/>
      <w:marRight w:val="0"/>
      <w:marTop w:val="0"/>
      <w:marBottom w:val="0"/>
      <w:divBdr>
        <w:top w:val="none" w:sz="0" w:space="0" w:color="auto"/>
        <w:left w:val="none" w:sz="0" w:space="0" w:color="auto"/>
        <w:bottom w:val="none" w:sz="0" w:space="0" w:color="auto"/>
        <w:right w:val="none" w:sz="0" w:space="0" w:color="auto"/>
      </w:divBdr>
    </w:div>
    <w:div w:id="170991374">
      <w:bodyDiv w:val="1"/>
      <w:marLeft w:val="0"/>
      <w:marRight w:val="0"/>
      <w:marTop w:val="0"/>
      <w:marBottom w:val="0"/>
      <w:divBdr>
        <w:top w:val="none" w:sz="0" w:space="0" w:color="auto"/>
        <w:left w:val="none" w:sz="0" w:space="0" w:color="auto"/>
        <w:bottom w:val="none" w:sz="0" w:space="0" w:color="auto"/>
        <w:right w:val="none" w:sz="0" w:space="0" w:color="auto"/>
      </w:divBdr>
    </w:div>
    <w:div w:id="198856491">
      <w:bodyDiv w:val="1"/>
      <w:marLeft w:val="0"/>
      <w:marRight w:val="0"/>
      <w:marTop w:val="0"/>
      <w:marBottom w:val="0"/>
      <w:divBdr>
        <w:top w:val="none" w:sz="0" w:space="0" w:color="auto"/>
        <w:left w:val="none" w:sz="0" w:space="0" w:color="auto"/>
        <w:bottom w:val="none" w:sz="0" w:space="0" w:color="auto"/>
        <w:right w:val="none" w:sz="0" w:space="0" w:color="auto"/>
      </w:divBdr>
    </w:div>
    <w:div w:id="232398910">
      <w:bodyDiv w:val="1"/>
      <w:marLeft w:val="0"/>
      <w:marRight w:val="0"/>
      <w:marTop w:val="0"/>
      <w:marBottom w:val="0"/>
      <w:divBdr>
        <w:top w:val="none" w:sz="0" w:space="0" w:color="auto"/>
        <w:left w:val="none" w:sz="0" w:space="0" w:color="auto"/>
        <w:bottom w:val="none" w:sz="0" w:space="0" w:color="auto"/>
        <w:right w:val="none" w:sz="0" w:space="0" w:color="auto"/>
      </w:divBdr>
    </w:div>
    <w:div w:id="249046194">
      <w:bodyDiv w:val="1"/>
      <w:marLeft w:val="0"/>
      <w:marRight w:val="0"/>
      <w:marTop w:val="0"/>
      <w:marBottom w:val="0"/>
      <w:divBdr>
        <w:top w:val="none" w:sz="0" w:space="0" w:color="auto"/>
        <w:left w:val="none" w:sz="0" w:space="0" w:color="auto"/>
        <w:bottom w:val="none" w:sz="0" w:space="0" w:color="auto"/>
        <w:right w:val="none" w:sz="0" w:space="0" w:color="auto"/>
      </w:divBdr>
      <w:divsChild>
        <w:div w:id="316806549">
          <w:marLeft w:val="446"/>
          <w:marRight w:val="0"/>
          <w:marTop w:val="0"/>
          <w:marBottom w:val="0"/>
          <w:divBdr>
            <w:top w:val="none" w:sz="0" w:space="0" w:color="auto"/>
            <w:left w:val="none" w:sz="0" w:space="0" w:color="auto"/>
            <w:bottom w:val="none" w:sz="0" w:space="0" w:color="auto"/>
            <w:right w:val="none" w:sz="0" w:space="0" w:color="auto"/>
          </w:divBdr>
        </w:div>
      </w:divsChild>
    </w:div>
    <w:div w:id="255946005">
      <w:bodyDiv w:val="1"/>
      <w:marLeft w:val="0"/>
      <w:marRight w:val="0"/>
      <w:marTop w:val="0"/>
      <w:marBottom w:val="0"/>
      <w:divBdr>
        <w:top w:val="none" w:sz="0" w:space="0" w:color="auto"/>
        <w:left w:val="none" w:sz="0" w:space="0" w:color="auto"/>
        <w:bottom w:val="none" w:sz="0" w:space="0" w:color="auto"/>
        <w:right w:val="none" w:sz="0" w:space="0" w:color="auto"/>
      </w:divBdr>
    </w:div>
    <w:div w:id="262105328">
      <w:bodyDiv w:val="1"/>
      <w:marLeft w:val="0"/>
      <w:marRight w:val="0"/>
      <w:marTop w:val="0"/>
      <w:marBottom w:val="0"/>
      <w:divBdr>
        <w:top w:val="none" w:sz="0" w:space="0" w:color="auto"/>
        <w:left w:val="none" w:sz="0" w:space="0" w:color="auto"/>
        <w:bottom w:val="none" w:sz="0" w:space="0" w:color="auto"/>
        <w:right w:val="none" w:sz="0" w:space="0" w:color="auto"/>
      </w:divBdr>
    </w:div>
    <w:div w:id="276570299">
      <w:bodyDiv w:val="1"/>
      <w:marLeft w:val="0"/>
      <w:marRight w:val="0"/>
      <w:marTop w:val="0"/>
      <w:marBottom w:val="0"/>
      <w:divBdr>
        <w:top w:val="none" w:sz="0" w:space="0" w:color="auto"/>
        <w:left w:val="none" w:sz="0" w:space="0" w:color="auto"/>
        <w:bottom w:val="none" w:sz="0" w:space="0" w:color="auto"/>
        <w:right w:val="none" w:sz="0" w:space="0" w:color="auto"/>
      </w:divBdr>
    </w:div>
    <w:div w:id="290677646">
      <w:bodyDiv w:val="1"/>
      <w:marLeft w:val="0"/>
      <w:marRight w:val="0"/>
      <w:marTop w:val="0"/>
      <w:marBottom w:val="0"/>
      <w:divBdr>
        <w:top w:val="none" w:sz="0" w:space="0" w:color="auto"/>
        <w:left w:val="none" w:sz="0" w:space="0" w:color="auto"/>
        <w:bottom w:val="none" w:sz="0" w:space="0" w:color="auto"/>
        <w:right w:val="none" w:sz="0" w:space="0" w:color="auto"/>
      </w:divBdr>
      <w:divsChild>
        <w:div w:id="1344478434">
          <w:marLeft w:val="360"/>
          <w:marRight w:val="0"/>
          <w:marTop w:val="200"/>
          <w:marBottom w:val="0"/>
          <w:divBdr>
            <w:top w:val="none" w:sz="0" w:space="0" w:color="auto"/>
            <w:left w:val="none" w:sz="0" w:space="0" w:color="auto"/>
            <w:bottom w:val="none" w:sz="0" w:space="0" w:color="auto"/>
            <w:right w:val="none" w:sz="0" w:space="0" w:color="auto"/>
          </w:divBdr>
        </w:div>
      </w:divsChild>
    </w:div>
    <w:div w:id="324213559">
      <w:bodyDiv w:val="1"/>
      <w:marLeft w:val="0"/>
      <w:marRight w:val="0"/>
      <w:marTop w:val="0"/>
      <w:marBottom w:val="0"/>
      <w:divBdr>
        <w:top w:val="none" w:sz="0" w:space="0" w:color="auto"/>
        <w:left w:val="none" w:sz="0" w:space="0" w:color="auto"/>
        <w:bottom w:val="none" w:sz="0" w:space="0" w:color="auto"/>
        <w:right w:val="none" w:sz="0" w:space="0" w:color="auto"/>
      </w:divBdr>
      <w:divsChild>
        <w:div w:id="305471920">
          <w:marLeft w:val="446"/>
          <w:marRight w:val="0"/>
          <w:marTop w:val="0"/>
          <w:marBottom w:val="0"/>
          <w:divBdr>
            <w:top w:val="none" w:sz="0" w:space="0" w:color="auto"/>
            <w:left w:val="none" w:sz="0" w:space="0" w:color="auto"/>
            <w:bottom w:val="none" w:sz="0" w:space="0" w:color="auto"/>
            <w:right w:val="none" w:sz="0" w:space="0" w:color="auto"/>
          </w:divBdr>
        </w:div>
        <w:div w:id="443577763">
          <w:marLeft w:val="446"/>
          <w:marRight w:val="0"/>
          <w:marTop w:val="0"/>
          <w:marBottom w:val="0"/>
          <w:divBdr>
            <w:top w:val="none" w:sz="0" w:space="0" w:color="auto"/>
            <w:left w:val="none" w:sz="0" w:space="0" w:color="auto"/>
            <w:bottom w:val="none" w:sz="0" w:space="0" w:color="auto"/>
            <w:right w:val="none" w:sz="0" w:space="0" w:color="auto"/>
          </w:divBdr>
        </w:div>
        <w:div w:id="507791638">
          <w:marLeft w:val="446"/>
          <w:marRight w:val="0"/>
          <w:marTop w:val="0"/>
          <w:marBottom w:val="0"/>
          <w:divBdr>
            <w:top w:val="none" w:sz="0" w:space="0" w:color="auto"/>
            <w:left w:val="none" w:sz="0" w:space="0" w:color="auto"/>
            <w:bottom w:val="none" w:sz="0" w:space="0" w:color="auto"/>
            <w:right w:val="none" w:sz="0" w:space="0" w:color="auto"/>
          </w:divBdr>
        </w:div>
        <w:div w:id="685406485">
          <w:marLeft w:val="446"/>
          <w:marRight w:val="0"/>
          <w:marTop w:val="0"/>
          <w:marBottom w:val="0"/>
          <w:divBdr>
            <w:top w:val="none" w:sz="0" w:space="0" w:color="auto"/>
            <w:left w:val="none" w:sz="0" w:space="0" w:color="auto"/>
            <w:bottom w:val="none" w:sz="0" w:space="0" w:color="auto"/>
            <w:right w:val="none" w:sz="0" w:space="0" w:color="auto"/>
          </w:divBdr>
        </w:div>
        <w:div w:id="713384695">
          <w:marLeft w:val="446"/>
          <w:marRight w:val="0"/>
          <w:marTop w:val="0"/>
          <w:marBottom w:val="0"/>
          <w:divBdr>
            <w:top w:val="none" w:sz="0" w:space="0" w:color="auto"/>
            <w:left w:val="none" w:sz="0" w:space="0" w:color="auto"/>
            <w:bottom w:val="none" w:sz="0" w:space="0" w:color="auto"/>
            <w:right w:val="none" w:sz="0" w:space="0" w:color="auto"/>
          </w:divBdr>
        </w:div>
        <w:div w:id="724065572">
          <w:marLeft w:val="446"/>
          <w:marRight w:val="0"/>
          <w:marTop w:val="0"/>
          <w:marBottom w:val="0"/>
          <w:divBdr>
            <w:top w:val="none" w:sz="0" w:space="0" w:color="auto"/>
            <w:left w:val="none" w:sz="0" w:space="0" w:color="auto"/>
            <w:bottom w:val="none" w:sz="0" w:space="0" w:color="auto"/>
            <w:right w:val="none" w:sz="0" w:space="0" w:color="auto"/>
          </w:divBdr>
        </w:div>
        <w:div w:id="778571883">
          <w:marLeft w:val="446"/>
          <w:marRight w:val="0"/>
          <w:marTop w:val="0"/>
          <w:marBottom w:val="0"/>
          <w:divBdr>
            <w:top w:val="none" w:sz="0" w:space="0" w:color="auto"/>
            <w:left w:val="none" w:sz="0" w:space="0" w:color="auto"/>
            <w:bottom w:val="none" w:sz="0" w:space="0" w:color="auto"/>
            <w:right w:val="none" w:sz="0" w:space="0" w:color="auto"/>
          </w:divBdr>
        </w:div>
        <w:div w:id="1473671968">
          <w:marLeft w:val="446"/>
          <w:marRight w:val="0"/>
          <w:marTop w:val="0"/>
          <w:marBottom w:val="0"/>
          <w:divBdr>
            <w:top w:val="none" w:sz="0" w:space="0" w:color="auto"/>
            <w:left w:val="none" w:sz="0" w:space="0" w:color="auto"/>
            <w:bottom w:val="none" w:sz="0" w:space="0" w:color="auto"/>
            <w:right w:val="none" w:sz="0" w:space="0" w:color="auto"/>
          </w:divBdr>
        </w:div>
        <w:div w:id="1495879516">
          <w:marLeft w:val="446"/>
          <w:marRight w:val="0"/>
          <w:marTop w:val="0"/>
          <w:marBottom w:val="0"/>
          <w:divBdr>
            <w:top w:val="none" w:sz="0" w:space="0" w:color="auto"/>
            <w:left w:val="none" w:sz="0" w:space="0" w:color="auto"/>
            <w:bottom w:val="none" w:sz="0" w:space="0" w:color="auto"/>
            <w:right w:val="none" w:sz="0" w:space="0" w:color="auto"/>
          </w:divBdr>
        </w:div>
        <w:div w:id="1724333767">
          <w:marLeft w:val="446"/>
          <w:marRight w:val="0"/>
          <w:marTop w:val="0"/>
          <w:marBottom w:val="0"/>
          <w:divBdr>
            <w:top w:val="none" w:sz="0" w:space="0" w:color="auto"/>
            <w:left w:val="none" w:sz="0" w:space="0" w:color="auto"/>
            <w:bottom w:val="none" w:sz="0" w:space="0" w:color="auto"/>
            <w:right w:val="none" w:sz="0" w:space="0" w:color="auto"/>
          </w:divBdr>
        </w:div>
      </w:divsChild>
    </w:div>
    <w:div w:id="328681032">
      <w:bodyDiv w:val="1"/>
      <w:marLeft w:val="0"/>
      <w:marRight w:val="0"/>
      <w:marTop w:val="0"/>
      <w:marBottom w:val="0"/>
      <w:divBdr>
        <w:top w:val="none" w:sz="0" w:space="0" w:color="auto"/>
        <w:left w:val="none" w:sz="0" w:space="0" w:color="auto"/>
        <w:bottom w:val="none" w:sz="0" w:space="0" w:color="auto"/>
        <w:right w:val="none" w:sz="0" w:space="0" w:color="auto"/>
      </w:divBdr>
    </w:div>
    <w:div w:id="343366182">
      <w:bodyDiv w:val="1"/>
      <w:marLeft w:val="0"/>
      <w:marRight w:val="0"/>
      <w:marTop w:val="0"/>
      <w:marBottom w:val="0"/>
      <w:divBdr>
        <w:top w:val="none" w:sz="0" w:space="0" w:color="auto"/>
        <w:left w:val="none" w:sz="0" w:space="0" w:color="auto"/>
        <w:bottom w:val="none" w:sz="0" w:space="0" w:color="auto"/>
        <w:right w:val="none" w:sz="0" w:space="0" w:color="auto"/>
      </w:divBdr>
      <w:divsChild>
        <w:div w:id="834028986">
          <w:marLeft w:val="0"/>
          <w:marRight w:val="0"/>
          <w:marTop w:val="0"/>
          <w:marBottom w:val="0"/>
          <w:divBdr>
            <w:top w:val="none" w:sz="0" w:space="0" w:color="auto"/>
            <w:left w:val="none" w:sz="0" w:space="0" w:color="auto"/>
            <w:bottom w:val="none" w:sz="0" w:space="0" w:color="auto"/>
            <w:right w:val="none" w:sz="0" w:space="0" w:color="auto"/>
          </w:divBdr>
        </w:div>
      </w:divsChild>
    </w:div>
    <w:div w:id="348989112">
      <w:bodyDiv w:val="1"/>
      <w:marLeft w:val="0"/>
      <w:marRight w:val="0"/>
      <w:marTop w:val="0"/>
      <w:marBottom w:val="0"/>
      <w:divBdr>
        <w:top w:val="none" w:sz="0" w:space="0" w:color="auto"/>
        <w:left w:val="none" w:sz="0" w:space="0" w:color="auto"/>
        <w:bottom w:val="none" w:sz="0" w:space="0" w:color="auto"/>
        <w:right w:val="none" w:sz="0" w:space="0" w:color="auto"/>
      </w:divBdr>
    </w:div>
    <w:div w:id="356123157">
      <w:bodyDiv w:val="1"/>
      <w:marLeft w:val="0"/>
      <w:marRight w:val="0"/>
      <w:marTop w:val="0"/>
      <w:marBottom w:val="0"/>
      <w:divBdr>
        <w:top w:val="none" w:sz="0" w:space="0" w:color="auto"/>
        <w:left w:val="none" w:sz="0" w:space="0" w:color="auto"/>
        <w:bottom w:val="none" w:sz="0" w:space="0" w:color="auto"/>
        <w:right w:val="none" w:sz="0" w:space="0" w:color="auto"/>
      </w:divBdr>
    </w:div>
    <w:div w:id="376323814">
      <w:bodyDiv w:val="1"/>
      <w:marLeft w:val="0"/>
      <w:marRight w:val="0"/>
      <w:marTop w:val="0"/>
      <w:marBottom w:val="0"/>
      <w:divBdr>
        <w:top w:val="none" w:sz="0" w:space="0" w:color="auto"/>
        <w:left w:val="none" w:sz="0" w:space="0" w:color="auto"/>
        <w:bottom w:val="none" w:sz="0" w:space="0" w:color="auto"/>
        <w:right w:val="none" w:sz="0" w:space="0" w:color="auto"/>
      </w:divBdr>
      <w:divsChild>
        <w:div w:id="650519902">
          <w:marLeft w:val="936"/>
          <w:marRight w:val="0"/>
          <w:marTop w:val="200"/>
          <w:marBottom w:val="0"/>
          <w:divBdr>
            <w:top w:val="none" w:sz="0" w:space="0" w:color="auto"/>
            <w:left w:val="none" w:sz="0" w:space="0" w:color="auto"/>
            <w:bottom w:val="none" w:sz="0" w:space="0" w:color="auto"/>
            <w:right w:val="none" w:sz="0" w:space="0" w:color="auto"/>
          </w:divBdr>
        </w:div>
      </w:divsChild>
    </w:div>
    <w:div w:id="386993956">
      <w:bodyDiv w:val="1"/>
      <w:marLeft w:val="0"/>
      <w:marRight w:val="0"/>
      <w:marTop w:val="0"/>
      <w:marBottom w:val="0"/>
      <w:divBdr>
        <w:top w:val="none" w:sz="0" w:space="0" w:color="auto"/>
        <w:left w:val="none" w:sz="0" w:space="0" w:color="auto"/>
        <w:bottom w:val="none" w:sz="0" w:space="0" w:color="auto"/>
        <w:right w:val="none" w:sz="0" w:space="0" w:color="auto"/>
      </w:divBdr>
      <w:divsChild>
        <w:div w:id="58792342">
          <w:marLeft w:val="720"/>
          <w:marRight w:val="0"/>
          <w:marTop w:val="0"/>
          <w:marBottom w:val="0"/>
          <w:divBdr>
            <w:top w:val="none" w:sz="0" w:space="0" w:color="auto"/>
            <w:left w:val="none" w:sz="0" w:space="0" w:color="auto"/>
            <w:bottom w:val="none" w:sz="0" w:space="0" w:color="auto"/>
            <w:right w:val="none" w:sz="0" w:space="0" w:color="auto"/>
          </w:divBdr>
        </w:div>
        <w:div w:id="812986238">
          <w:marLeft w:val="720"/>
          <w:marRight w:val="0"/>
          <w:marTop w:val="0"/>
          <w:marBottom w:val="0"/>
          <w:divBdr>
            <w:top w:val="none" w:sz="0" w:space="0" w:color="auto"/>
            <w:left w:val="none" w:sz="0" w:space="0" w:color="auto"/>
            <w:bottom w:val="none" w:sz="0" w:space="0" w:color="auto"/>
            <w:right w:val="none" w:sz="0" w:space="0" w:color="auto"/>
          </w:divBdr>
        </w:div>
        <w:div w:id="144126234">
          <w:marLeft w:val="720"/>
          <w:marRight w:val="0"/>
          <w:marTop w:val="0"/>
          <w:marBottom w:val="0"/>
          <w:divBdr>
            <w:top w:val="none" w:sz="0" w:space="0" w:color="auto"/>
            <w:left w:val="none" w:sz="0" w:space="0" w:color="auto"/>
            <w:bottom w:val="none" w:sz="0" w:space="0" w:color="auto"/>
            <w:right w:val="none" w:sz="0" w:space="0" w:color="auto"/>
          </w:divBdr>
        </w:div>
        <w:div w:id="251856860">
          <w:marLeft w:val="720"/>
          <w:marRight w:val="0"/>
          <w:marTop w:val="0"/>
          <w:marBottom w:val="0"/>
          <w:divBdr>
            <w:top w:val="none" w:sz="0" w:space="0" w:color="auto"/>
            <w:left w:val="none" w:sz="0" w:space="0" w:color="auto"/>
            <w:bottom w:val="none" w:sz="0" w:space="0" w:color="auto"/>
            <w:right w:val="none" w:sz="0" w:space="0" w:color="auto"/>
          </w:divBdr>
        </w:div>
      </w:divsChild>
    </w:div>
    <w:div w:id="432828189">
      <w:bodyDiv w:val="1"/>
      <w:marLeft w:val="0"/>
      <w:marRight w:val="0"/>
      <w:marTop w:val="0"/>
      <w:marBottom w:val="0"/>
      <w:divBdr>
        <w:top w:val="none" w:sz="0" w:space="0" w:color="auto"/>
        <w:left w:val="none" w:sz="0" w:space="0" w:color="auto"/>
        <w:bottom w:val="none" w:sz="0" w:space="0" w:color="auto"/>
        <w:right w:val="none" w:sz="0" w:space="0" w:color="auto"/>
      </w:divBdr>
    </w:div>
    <w:div w:id="462433325">
      <w:bodyDiv w:val="1"/>
      <w:marLeft w:val="0"/>
      <w:marRight w:val="0"/>
      <w:marTop w:val="0"/>
      <w:marBottom w:val="0"/>
      <w:divBdr>
        <w:top w:val="none" w:sz="0" w:space="0" w:color="auto"/>
        <w:left w:val="none" w:sz="0" w:space="0" w:color="auto"/>
        <w:bottom w:val="none" w:sz="0" w:space="0" w:color="auto"/>
        <w:right w:val="none" w:sz="0" w:space="0" w:color="auto"/>
      </w:divBdr>
    </w:div>
    <w:div w:id="563761001">
      <w:bodyDiv w:val="1"/>
      <w:marLeft w:val="0"/>
      <w:marRight w:val="0"/>
      <w:marTop w:val="0"/>
      <w:marBottom w:val="0"/>
      <w:divBdr>
        <w:top w:val="none" w:sz="0" w:space="0" w:color="auto"/>
        <w:left w:val="none" w:sz="0" w:space="0" w:color="auto"/>
        <w:bottom w:val="none" w:sz="0" w:space="0" w:color="auto"/>
        <w:right w:val="none" w:sz="0" w:space="0" w:color="auto"/>
      </w:divBdr>
    </w:div>
    <w:div w:id="580411004">
      <w:bodyDiv w:val="1"/>
      <w:marLeft w:val="0"/>
      <w:marRight w:val="0"/>
      <w:marTop w:val="0"/>
      <w:marBottom w:val="0"/>
      <w:divBdr>
        <w:top w:val="none" w:sz="0" w:space="0" w:color="auto"/>
        <w:left w:val="none" w:sz="0" w:space="0" w:color="auto"/>
        <w:bottom w:val="none" w:sz="0" w:space="0" w:color="auto"/>
        <w:right w:val="none" w:sz="0" w:space="0" w:color="auto"/>
      </w:divBdr>
    </w:div>
    <w:div w:id="587858064">
      <w:bodyDiv w:val="1"/>
      <w:marLeft w:val="0"/>
      <w:marRight w:val="0"/>
      <w:marTop w:val="0"/>
      <w:marBottom w:val="0"/>
      <w:divBdr>
        <w:top w:val="none" w:sz="0" w:space="0" w:color="auto"/>
        <w:left w:val="none" w:sz="0" w:space="0" w:color="auto"/>
        <w:bottom w:val="none" w:sz="0" w:space="0" w:color="auto"/>
        <w:right w:val="none" w:sz="0" w:space="0" w:color="auto"/>
      </w:divBdr>
    </w:div>
    <w:div w:id="602035508">
      <w:bodyDiv w:val="1"/>
      <w:marLeft w:val="0"/>
      <w:marRight w:val="0"/>
      <w:marTop w:val="0"/>
      <w:marBottom w:val="0"/>
      <w:divBdr>
        <w:top w:val="none" w:sz="0" w:space="0" w:color="auto"/>
        <w:left w:val="none" w:sz="0" w:space="0" w:color="auto"/>
        <w:bottom w:val="none" w:sz="0" w:space="0" w:color="auto"/>
        <w:right w:val="none" w:sz="0" w:space="0" w:color="auto"/>
      </w:divBdr>
      <w:divsChild>
        <w:div w:id="920792795">
          <w:marLeft w:val="0"/>
          <w:marRight w:val="0"/>
          <w:marTop w:val="0"/>
          <w:marBottom w:val="0"/>
          <w:divBdr>
            <w:top w:val="none" w:sz="0" w:space="0" w:color="auto"/>
            <w:left w:val="none" w:sz="0" w:space="0" w:color="auto"/>
            <w:bottom w:val="none" w:sz="0" w:space="0" w:color="auto"/>
            <w:right w:val="none" w:sz="0" w:space="0" w:color="auto"/>
          </w:divBdr>
        </w:div>
      </w:divsChild>
    </w:div>
    <w:div w:id="606884694">
      <w:bodyDiv w:val="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850"/>
          <w:marRight w:val="0"/>
          <w:marTop w:val="200"/>
          <w:marBottom w:val="0"/>
          <w:divBdr>
            <w:top w:val="none" w:sz="0" w:space="0" w:color="auto"/>
            <w:left w:val="none" w:sz="0" w:space="0" w:color="auto"/>
            <w:bottom w:val="none" w:sz="0" w:space="0" w:color="auto"/>
            <w:right w:val="none" w:sz="0" w:space="0" w:color="auto"/>
          </w:divBdr>
        </w:div>
        <w:div w:id="1855680824">
          <w:marLeft w:val="850"/>
          <w:marRight w:val="0"/>
          <w:marTop w:val="200"/>
          <w:marBottom w:val="0"/>
          <w:divBdr>
            <w:top w:val="none" w:sz="0" w:space="0" w:color="auto"/>
            <w:left w:val="none" w:sz="0" w:space="0" w:color="auto"/>
            <w:bottom w:val="none" w:sz="0" w:space="0" w:color="auto"/>
            <w:right w:val="none" w:sz="0" w:space="0" w:color="auto"/>
          </w:divBdr>
        </w:div>
        <w:div w:id="1116752683">
          <w:marLeft w:val="1267"/>
          <w:marRight w:val="0"/>
          <w:marTop w:val="200"/>
          <w:marBottom w:val="0"/>
          <w:divBdr>
            <w:top w:val="none" w:sz="0" w:space="0" w:color="auto"/>
            <w:left w:val="none" w:sz="0" w:space="0" w:color="auto"/>
            <w:bottom w:val="none" w:sz="0" w:space="0" w:color="auto"/>
            <w:right w:val="none" w:sz="0" w:space="0" w:color="auto"/>
          </w:divBdr>
        </w:div>
        <w:div w:id="1409772115">
          <w:marLeft w:val="850"/>
          <w:marRight w:val="0"/>
          <w:marTop w:val="200"/>
          <w:marBottom w:val="0"/>
          <w:divBdr>
            <w:top w:val="none" w:sz="0" w:space="0" w:color="auto"/>
            <w:left w:val="none" w:sz="0" w:space="0" w:color="auto"/>
            <w:bottom w:val="none" w:sz="0" w:space="0" w:color="auto"/>
            <w:right w:val="none" w:sz="0" w:space="0" w:color="auto"/>
          </w:divBdr>
        </w:div>
      </w:divsChild>
    </w:div>
    <w:div w:id="623735077">
      <w:bodyDiv w:val="1"/>
      <w:marLeft w:val="0"/>
      <w:marRight w:val="0"/>
      <w:marTop w:val="0"/>
      <w:marBottom w:val="0"/>
      <w:divBdr>
        <w:top w:val="none" w:sz="0" w:space="0" w:color="auto"/>
        <w:left w:val="none" w:sz="0" w:space="0" w:color="auto"/>
        <w:bottom w:val="none" w:sz="0" w:space="0" w:color="auto"/>
        <w:right w:val="none" w:sz="0" w:space="0" w:color="auto"/>
      </w:divBdr>
    </w:div>
    <w:div w:id="655764154">
      <w:bodyDiv w:val="1"/>
      <w:marLeft w:val="0"/>
      <w:marRight w:val="0"/>
      <w:marTop w:val="0"/>
      <w:marBottom w:val="0"/>
      <w:divBdr>
        <w:top w:val="none" w:sz="0" w:space="0" w:color="auto"/>
        <w:left w:val="none" w:sz="0" w:space="0" w:color="auto"/>
        <w:bottom w:val="none" w:sz="0" w:space="0" w:color="auto"/>
        <w:right w:val="none" w:sz="0" w:space="0" w:color="auto"/>
      </w:divBdr>
    </w:div>
    <w:div w:id="657074838">
      <w:bodyDiv w:val="1"/>
      <w:marLeft w:val="0"/>
      <w:marRight w:val="0"/>
      <w:marTop w:val="0"/>
      <w:marBottom w:val="0"/>
      <w:divBdr>
        <w:top w:val="none" w:sz="0" w:space="0" w:color="auto"/>
        <w:left w:val="none" w:sz="0" w:space="0" w:color="auto"/>
        <w:bottom w:val="none" w:sz="0" w:space="0" w:color="auto"/>
        <w:right w:val="none" w:sz="0" w:space="0" w:color="auto"/>
      </w:divBdr>
    </w:div>
    <w:div w:id="703948602">
      <w:bodyDiv w:val="1"/>
      <w:marLeft w:val="0"/>
      <w:marRight w:val="0"/>
      <w:marTop w:val="0"/>
      <w:marBottom w:val="0"/>
      <w:divBdr>
        <w:top w:val="none" w:sz="0" w:space="0" w:color="auto"/>
        <w:left w:val="none" w:sz="0" w:space="0" w:color="auto"/>
        <w:bottom w:val="none" w:sz="0" w:space="0" w:color="auto"/>
        <w:right w:val="none" w:sz="0" w:space="0" w:color="auto"/>
      </w:divBdr>
    </w:div>
    <w:div w:id="728695326">
      <w:bodyDiv w:val="1"/>
      <w:marLeft w:val="0"/>
      <w:marRight w:val="0"/>
      <w:marTop w:val="0"/>
      <w:marBottom w:val="0"/>
      <w:divBdr>
        <w:top w:val="none" w:sz="0" w:space="0" w:color="auto"/>
        <w:left w:val="none" w:sz="0" w:space="0" w:color="auto"/>
        <w:bottom w:val="none" w:sz="0" w:space="0" w:color="auto"/>
        <w:right w:val="none" w:sz="0" w:space="0" w:color="auto"/>
      </w:divBdr>
      <w:divsChild>
        <w:div w:id="840655603">
          <w:marLeft w:val="0"/>
          <w:marRight w:val="0"/>
          <w:marTop w:val="0"/>
          <w:marBottom w:val="0"/>
          <w:divBdr>
            <w:top w:val="none" w:sz="0" w:space="0" w:color="auto"/>
            <w:left w:val="none" w:sz="0" w:space="0" w:color="auto"/>
            <w:bottom w:val="none" w:sz="0" w:space="0" w:color="auto"/>
            <w:right w:val="none" w:sz="0" w:space="0" w:color="auto"/>
          </w:divBdr>
        </w:div>
      </w:divsChild>
    </w:div>
    <w:div w:id="776411780">
      <w:bodyDiv w:val="1"/>
      <w:marLeft w:val="0"/>
      <w:marRight w:val="0"/>
      <w:marTop w:val="0"/>
      <w:marBottom w:val="0"/>
      <w:divBdr>
        <w:top w:val="none" w:sz="0" w:space="0" w:color="auto"/>
        <w:left w:val="none" w:sz="0" w:space="0" w:color="auto"/>
        <w:bottom w:val="none" w:sz="0" w:space="0" w:color="auto"/>
        <w:right w:val="none" w:sz="0" w:space="0" w:color="auto"/>
      </w:divBdr>
    </w:div>
    <w:div w:id="802581296">
      <w:bodyDiv w:val="1"/>
      <w:marLeft w:val="0"/>
      <w:marRight w:val="0"/>
      <w:marTop w:val="0"/>
      <w:marBottom w:val="0"/>
      <w:divBdr>
        <w:top w:val="none" w:sz="0" w:space="0" w:color="auto"/>
        <w:left w:val="none" w:sz="0" w:space="0" w:color="auto"/>
        <w:bottom w:val="none" w:sz="0" w:space="0" w:color="auto"/>
        <w:right w:val="none" w:sz="0" w:space="0" w:color="auto"/>
      </w:divBdr>
    </w:div>
    <w:div w:id="809328063">
      <w:bodyDiv w:val="1"/>
      <w:marLeft w:val="0"/>
      <w:marRight w:val="0"/>
      <w:marTop w:val="0"/>
      <w:marBottom w:val="0"/>
      <w:divBdr>
        <w:top w:val="none" w:sz="0" w:space="0" w:color="auto"/>
        <w:left w:val="none" w:sz="0" w:space="0" w:color="auto"/>
        <w:bottom w:val="none" w:sz="0" w:space="0" w:color="auto"/>
        <w:right w:val="none" w:sz="0" w:space="0" w:color="auto"/>
      </w:divBdr>
    </w:div>
    <w:div w:id="823473006">
      <w:bodyDiv w:val="1"/>
      <w:marLeft w:val="0"/>
      <w:marRight w:val="0"/>
      <w:marTop w:val="0"/>
      <w:marBottom w:val="0"/>
      <w:divBdr>
        <w:top w:val="none" w:sz="0" w:space="0" w:color="auto"/>
        <w:left w:val="none" w:sz="0" w:space="0" w:color="auto"/>
        <w:bottom w:val="none" w:sz="0" w:space="0" w:color="auto"/>
        <w:right w:val="none" w:sz="0" w:space="0" w:color="auto"/>
      </w:divBdr>
    </w:div>
    <w:div w:id="827866475">
      <w:bodyDiv w:val="1"/>
      <w:marLeft w:val="0"/>
      <w:marRight w:val="0"/>
      <w:marTop w:val="0"/>
      <w:marBottom w:val="0"/>
      <w:divBdr>
        <w:top w:val="none" w:sz="0" w:space="0" w:color="auto"/>
        <w:left w:val="none" w:sz="0" w:space="0" w:color="auto"/>
        <w:bottom w:val="none" w:sz="0" w:space="0" w:color="auto"/>
        <w:right w:val="none" w:sz="0" w:space="0" w:color="auto"/>
      </w:divBdr>
    </w:div>
    <w:div w:id="851336784">
      <w:bodyDiv w:val="1"/>
      <w:marLeft w:val="0"/>
      <w:marRight w:val="0"/>
      <w:marTop w:val="0"/>
      <w:marBottom w:val="0"/>
      <w:divBdr>
        <w:top w:val="none" w:sz="0" w:space="0" w:color="auto"/>
        <w:left w:val="none" w:sz="0" w:space="0" w:color="auto"/>
        <w:bottom w:val="none" w:sz="0" w:space="0" w:color="auto"/>
        <w:right w:val="none" w:sz="0" w:space="0" w:color="auto"/>
      </w:divBdr>
    </w:div>
    <w:div w:id="858660514">
      <w:bodyDiv w:val="1"/>
      <w:marLeft w:val="0"/>
      <w:marRight w:val="0"/>
      <w:marTop w:val="0"/>
      <w:marBottom w:val="0"/>
      <w:divBdr>
        <w:top w:val="none" w:sz="0" w:space="0" w:color="auto"/>
        <w:left w:val="none" w:sz="0" w:space="0" w:color="auto"/>
        <w:bottom w:val="none" w:sz="0" w:space="0" w:color="auto"/>
        <w:right w:val="none" w:sz="0" w:space="0" w:color="auto"/>
      </w:divBdr>
    </w:div>
    <w:div w:id="869992815">
      <w:bodyDiv w:val="1"/>
      <w:marLeft w:val="0"/>
      <w:marRight w:val="0"/>
      <w:marTop w:val="0"/>
      <w:marBottom w:val="0"/>
      <w:divBdr>
        <w:top w:val="none" w:sz="0" w:space="0" w:color="auto"/>
        <w:left w:val="none" w:sz="0" w:space="0" w:color="auto"/>
        <w:bottom w:val="none" w:sz="0" w:space="0" w:color="auto"/>
        <w:right w:val="none" w:sz="0" w:space="0" w:color="auto"/>
      </w:divBdr>
    </w:div>
    <w:div w:id="912130295">
      <w:bodyDiv w:val="1"/>
      <w:marLeft w:val="0"/>
      <w:marRight w:val="0"/>
      <w:marTop w:val="0"/>
      <w:marBottom w:val="0"/>
      <w:divBdr>
        <w:top w:val="none" w:sz="0" w:space="0" w:color="auto"/>
        <w:left w:val="none" w:sz="0" w:space="0" w:color="auto"/>
        <w:bottom w:val="none" w:sz="0" w:space="0" w:color="auto"/>
        <w:right w:val="none" w:sz="0" w:space="0" w:color="auto"/>
      </w:divBdr>
    </w:div>
    <w:div w:id="926621438">
      <w:bodyDiv w:val="1"/>
      <w:marLeft w:val="0"/>
      <w:marRight w:val="0"/>
      <w:marTop w:val="0"/>
      <w:marBottom w:val="0"/>
      <w:divBdr>
        <w:top w:val="none" w:sz="0" w:space="0" w:color="auto"/>
        <w:left w:val="none" w:sz="0" w:space="0" w:color="auto"/>
        <w:bottom w:val="none" w:sz="0" w:space="0" w:color="auto"/>
        <w:right w:val="none" w:sz="0" w:space="0" w:color="auto"/>
      </w:divBdr>
      <w:divsChild>
        <w:div w:id="876236583">
          <w:marLeft w:val="0"/>
          <w:marRight w:val="0"/>
          <w:marTop w:val="0"/>
          <w:marBottom w:val="0"/>
          <w:divBdr>
            <w:top w:val="none" w:sz="0" w:space="0" w:color="auto"/>
            <w:left w:val="none" w:sz="0" w:space="0" w:color="auto"/>
            <w:bottom w:val="none" w:sz="0" w:space="0" w:color="auto"/>
            <w:right w:val="none" w:sz="0" w:space="0" w:color="auto"/>
          </w:divBdr>
        </w:div>
      </w:divsChild>
    </w:div>
    <w:div w:id="933170524">
      <w:bodyDiv w:val="1"/>
      <w:marLeft w:val="0"/>
      <w:marRight w:val="0"/>
      <w:marTop w:val="0"/>
      <w:marBottom w:val="0"/>
      <w:divBdr>
        <w:top w:val="none" w:sz="0" w:space="0" w:color="auto"/>
        <w:left w:val="none" w:sz="0" w:space="0" w:color="auto"/>
        <w:bottom w:val="none" w:sz="0" w:space="0" w:color="auto"/>
        <w:right w:val="none" w:sz="0" w:space="0" w:color="auto"/>
      </w:divBdr>
    </w:div>
    <w:div w:id="936058860">
      <w:bodyDiv w:val="1"/>
      <w:marLeft w:val="0"/>
      <w:marRight w:val="0"/>
      <w:marTop w:val="0"/>
      <w:marBottom w:val="0"/>
      <w:divBdr>
        <w:top w:val="none" w:sz="0" w:space="0" w:color="auto"/>
        <w:left w:val="none" w:sz="0" w:space="0" w:color="auto"/>
        <w:bottom w:val="none" w:sz="0" w:space="0" w:color="auto"/>
        <w:right w:val="none" w:sz="0" w:space="0" w:color="auto"/>
      </w:divBdr>
    </w:div>
    <w:div w:id="944456010">
      <w:bodyDiv w:val="1"/>
      <w:marLeft w:val="0"/>
      <w:marRight w:val="0"/>
      <w:marTop w:val="0"/>
      <w:marBottom w:val="0"/>
      <w:divBdr>
        <w:top w:val="none" w:sz="0" w:space="0" w:color="auto"/>
        <w:left w:val="none" w:sz="0" w:space="0" w:color="auto"/>
        <w:bottom w:val="none" w:sz="0" w:space="0" w:color="auto"/>
        <w:right w:val="none" w:sz="0" w:space="0" w:color="auto"/>
      </w:divBdr>
      <w:divsChild>
        <w:div w:id="186070455">
          <w:marLeft w:val="446"/>
          <w:marRight w:val="0"/>
          <w:marTop w:val="0"/>
          <w:marBottom w:val="0"/>
          <w:divBdr>
            <w:top w:val="none" w:sz="0" w:space="0" w:color="auto"/>
            <w:left w:val="none" w:sz="0" w:space="0" w:color="auto"/>
            <w:bottom w:val="none" w:sz="0" w:space="0" w:color="auto"/>
            <w:right w:val="none" w:sz="0" w:space="0" w:color="auto"/>
          </w:divBdr>
        </w:div>
      </w:divsChild>
    </w:div>
    <w:div w:id="949168150">
      <w:bodyDiv w:val="1"/>
      <w:marLeft w:val="0"/>
      <w:marRight w:val="0"/>
      <w:marTop w:val="0"/>
      <w:marBottom w:val="0"/>
      <w:divBdr>
        <w:top w:val="none" w:sz="0" w:space="0" w:color="auto"/>
        <w:left w:val="none" w:sz="0" w:space="0" w:color="auto"/>
        <w:bottom w:val="none" w:sz="0" w:space="0" w:color="auto"/>
        <w:right w:val="none" w:sz="0" w:space="0" w:color="auto"/>
      </w:divBdr>
    </w:div>
    <w:div w:id="966159395">
      <w:bodyDiv w:val="1"/>
      <w:marLeft w:val="0"/>
      <w:marRight w:val="0"/>
      <w:marTop w:val="0"/>
      <w:marBottom w:val="0"/>
      <w:divBdr>
        <w:top w:val="none" w:sz="0" w:space="0" w:color="auto"/>
        <w:left w:val="none" w:sz="0" w:space="0" w:color="auto"/>
        <w:bottom w:val="none" w:sz="0" w:space="0" w:color="auto"/>
        <w:right w:val="none" w:sz="0" w:space="0" w:color="auto"/>
      </w:divBdr>
    </w:div>
    <w:div w:id="973098713">
      <w:bodyDiv w:val="1"/>
      <w:marLeft w:val="0"/>
      <w:marRight w:val="0"/>
      <w:marTop w:val="0"/>
      <w:marBottom w:val="0"/>
      <w:divBdr>
        <w:top w:val="none" w:sz="0" w:space="0" w:color="auto"/>
        <w:left w:val="none" w:sz="0" w:space="0" w:color="auto"/>
        <w:bottom w:val="none" w:sz="0" w:space="0" w:color="auto"/>
        <w:right w:val="none" w:sz="0" w:space="0" w:color="auto"/>
      </w:divBdr>
      <w:divsChild>
        <w:div w:id="403796137">
          <w:marLeft w:val="0"/>
          <w:marRight w:val="0"/>
          <w:marTop w:val="0"/>
          <w:marBottom w:val="0"/>
          <w:divBdr>
            <w:top w:val="none" w:sz="0" w:space="0" w:color="auto"/>
            <w:left w:val="none" w:sz="0" w:space="0" w:color="auto"/>
            <w:bottom w:val="none" w:sz="0" w:space="0" w:color="auto"/>
            <w:right w:val="none" w:sz="0" w:space="0" w:color="auto"/>
          </w:divBdr>
        </w:div>
      </w:divsChild>
    </w:div>
    <w:div w:id="982153546">
      <w:bodyDiv w:val="1"/>
      <w:marLeft w:val="0"/>
      <w:marRight w:val="0"/>
      <w:marTop w:val="0"/>
      <w:marBottom w:val="0"/>
      <w:divBdr>
        <w:top w:val="none" w:sz="0" w:space="0" w:color="auto"/>
        <w:left w:val="none" w:sz="0" w:space="0" w:color="auto"/>
        <w:bottom w:val="none" w:sz="0" w:space="0" w:color="auto"/>
        <w:right w:val="none" w:sz="0" w:space="0" w:color="auto"/>
      </w:divBdr>
    </w:div>
    <w:div w:id="986712894">
      <w:bodyDiv w:val="1"/>
      <w:marLeft w:val="0"/>
      <w:marRight w:val="0"/>
      <w:marTop w:val="0"/>
      <w:marBottom w:val="0"/>
      <w:divBdr>
        <w:top w:val="none" w:sz="0" w:space="0" w:color="auto"/>
        <w:left w:val="none" w:sz="0" w:space="0" w:color="auto"/>
        <w:bottom w:val="none" w:sz="0" w:space="0" w:color="auto"/>
        <w:right w:val="none" w:sz="0" w:space="0" w:color="auto"/>
      </w:divBdr>
    </w:div>
    <w:div w:id="1020010229">
      <w:bodyDiv w:val="1"/>
      <w:marLeft w:val="0"/>
      <w:marRight w:val="0"/>
      <w:marTop w:val="0"/>
      <w:marBottom w:val="0"/>
      <w:divBdr>
        <w:top w:val="none" w:sz="0" w:space="0" w:color="auto"/>
        <w:left w:val="none" w:sz="0" w:space="0" w:color="auto"/>
        <w:bottom w:val="none" w:sz="0" w:space="0" w:color="auto"/>
        <w:right w:val="none" w:sz="0" w:space="0" w:color="auto"/>
      </w:divBdr>
      <w:divsChild>
        <w:div w:id="350494775">
          <w:marLeft w:val="446"/>
          <w:marRight w:val="0"/>
          <w:marTop w:val="0"/>
          <w:marBottom w:val="0"/>
          <w:divBdr>
            <w:top w:val="none" w:sz="0" w:space="0" w:color="auto"/>
            <w:left w:val="none" w:sz="0" w:space="0" w:color="auto"/>
            <w:bottom w:val="none" w:sz="0" w:space="0" w:color="auto"/>
            <w:right w:val="none" w:sz="0" w:space="0" w:color="auto"/>
          </w:divBdr>
        </w:div>
        <w:div w:id="656148908">
          <w:marLeft w:val="446"/>
          <w:marRight w:val="0"/>
          <w:marTop w:val="0"/>
          <w:marBottom w:val="0"/>
          <w:divBdr>
            <w:top w:val="none" w:sz="0" w:space="0" w:color="auto"/>
            <w:left w:val="none" w:sz="0" w:space="0" w:color="auto"/>
            <w:bottom w:val="none" w:sz="0" w:space="0" w:color="auto"/>
            <w:right w:val="none" w:sz="0" w:space="0" w:color="auto"/>
          </w:divBdr>
        </w:div>
        <w:div w:id="756679188">
          <w:marLeft w:val="446"/>
          <w:marRight w:val="0"/>
          <w:marTop w:val="0"/>
          <w:marBottom w:val="0"/>
          <w:divBdr>
            <w:top w:val="none" w:sz="0" w:space="0" w:color="auto"/>
            <w:left w:val="none" w:sz="0" w:space="0" w:color="auto"/>
            <w:bottom w:val="none" w:sz="0" w:space="0" w:color="auto"/>
            <w:right w:val="none" w:sz="0" w:space="0" w:color="auto"/>
          </w:divBdr>
        </w:div>
        <w:div w:id="973563723">
          <w:marLeft w:val="446"/>
          <w:marRight w:val="0"/>
          <w:marTop w:val="0"/>
          <w:marBottom w:val="0"/>
          <w:divBdr>
            <w:top w:val="none" w:sz="0" w:space="0" w:color="auto"/>
            <w:left w:val="none" w:sz="0" w:space="0" w:color="auto"/>
            <w:bottom w:val="none" w:sz="0" w:space="0" w:color="auto"/>
            <w:right w:val="none" w:sz="0" w:space="0" w:color="auto"/>
          </w:divBdr>
        </w:div>
        <w:div w:id="1170096888">
          <w:marLeft w:val="446"/>
          <w:marRight w:val="0"/>
          <w:marTop w:val="0"/>
          <w:marBottom w:val="0"/>
          <w:divBdr>
            <w:top w:val="none" w:sz="0" w:space="0" w:color="auto"/>
            <w:left w:val="none" w:sz="0" w:space="0" w:color="auto"/>
            <w:bottom w:val="none" w:sz="0" w:space="0" w:color="auto"/>
            <w:right w:val="none" w:sz="0" w:space="0" w:color="auto"/>
          </w:divBdr>
        </w:div>
        <w:div w:id="1215433224">
          <w:marLeft w:val="446"/>
          <w:marRight w:val="0"/>
          <w:marTop w:val="0"/>
          <w:marBottom w:val="0"/>
          <w:divBdr>
            <w:top w:val="none" w:sz="0" w:space="0" w:color="auto"/>
            <w:left w:val="none" w:sz="0" w:space="0" w:color="auto"/>
            <w:bottom w:val="none" w:sz="0" w:space="0" w:color="auto"/>
            <w:right w:val="none" w:sz="0" w:space="0" w:color="auto"/>
          </w:divBdr>
        </w:div>
        <w:div w:id="1658924993">
          <w:marLeft w:val="446"/>
          <w:marRight w:val="0"/>
          <w:marTop w:val="0"/>
          <w:marBottom w:val="0"/>
          <w:divBdr>
            <w:top w:val="none" w:sz="0" w:space="0" w:color="auto"/>
            <w:left w:val="none" w:sz="0" w:space="0" w:color="auto"/>
            <w:bottom w:val="none" w:sz="0" w:space="0" w:color="auto"/>
            <w:right w:val="none" w:sz="0" w:space="0" w:color="auto"/>
          </w:divBdr>
        </w:div>
        <w:div w:id="1709839550">
          <w:marLeft w:val="446"/>
          <w:marRight w:val="0"/>
          <w:marTop w:val="0"/>
          <w:marBottom w:val="0"/>
          <w:divBdr>
            <w:top w:val="none" w:sz="0" w:space="0" w:color="auto"/>
            <w:left w:val="none" w:sz="0" w:space="0" w:color="auto"/>
            <w:bottom w:val="none" w:sz="0" w:space="0" w:color="auto"/>
            <w:right w:val="none" w:sz="0" w:space="0" w:color="auto"/>
          </w:divBdr>
        </w:div>
        <w:div w:id="1945260337">
          <w:marLeft w:val="446"/>
          <w:marRight w:val="0"/>
          <w:marTop w:val="0"/>
          <w:marBottom w:val="0"/>
          <w:divBdr>
            <w:top w:val="none" w:sz="0" w:space="0" w:color="auto"/>
            <w:left w:val="none" w:sz="0" w:space="0" w:color="auto"/>
            <w:bottom w:val="none" w:sz="0" w:space="0" w:color="auto"/>
            <w:right w:val="none" w:sz="0" w:space="0" w:color="auto"/>
          </w:divBdr>
        </w:div>
        <w:div w:id="2120831421">
          <w:marLeft w:val="446"/>
          <w:marRight w:val="0"/>
          <w:marTop w:val="0"/>
          <w:marBottom w:val="0"/>
          <w:divBdr>
            <w:top w:val="none" w:sz="0" w:space="0" w:color="auto"/>
            <w:left w:val="none" w:sz="0" w:space="0" w:color="auto"/>
            <w:bottom w:val="none" w:sz="0" w:space="0" w:color="auto"/>
            <w:right w:val="none" w:sz="0" w:space="0" w:color="auto"/>
          </w:divBdr>
        </w:div>
      </w:divsChild>
    </w:div>
    <w:div w:id="1026709261">
      <w:bodyDiv w:val="1"/>
      <w:marLeft w:val="0"/>
      <w:marRight w:val="0"/>
      <w:marTop w:val="0"/>
      <w:marBottom w:val="0"/>
      <w:divBdr>
        <w:top w:val="none" w:sz="0" w:space="0" w:color="auto"/>
        <w:left w:val="none" w:sz="0" w:space="0" w:color="auto"/>
        <w:bottom w:val="none" w:sz="0" w:space="0" w:color="auto"/>
        <w:right w:val="none" w:sz="0" w:space="0" w:color="auto"/>
      </w:divBdr>
    </w:div>
    <w:div w:id="1040276880">
      <w:bodyDiv w:val="1"/>
      <w:marLeft w:val="0"/>
      <w:marRight w:val="0"/>
      <w:marTop w:val="0"/>
      <w:marBottom w:val="0"/>
      <w:divBdr>
        <w:top w:val="none" w:sz="0" w:space="0" w:color="auto"/>
        <w:left w:val="none" w:sz="0" w:space="0" w:color="auto"/>
        <w:bottom w:val="none" w:sz="0" w:space="0" w:color="auto"/>
        <w:right w:val="none" w:sz="0" w:space="0" w:color="auto"/>
      </w:divBdr>
      <w:divsChild>
        <w:div w:id="256596079">
          <w:marLeft w:val="850"/>
          <w:marRight w:val="0"/>
          <w:marTop w:val="200"/>
          <w:marBottom w:val="0"/>
          <w:divBdr>
            <w:top w:val="none" w:sz="0" w:space="0" w:color="auto"/>
            <w:left w:val="none" w:sz="0" w:space="0" w:color="auto"/>
            <w:bottom w:val="none" w:sz="0" w:space="0" w:color="auto"/>
            <w:right w:val="none" w:sz="0" w:space="0" w:color="auto"/>
          </w:divBdr>
        </w:div>
      </w:divsChild>
    </w:div>
    <w:div w:id="1103527725">
      <w:bodyDiv w:val="1"/>
      <w:marLeft w:val="0"/>
      <w:marRight w:val="0"/>
      <w:marTop w:val="0"/>
      <w:marBottom w:val="0"/>
      <w:divBdr>
        <w:top w:val="none" w:sz="0" w:space="0" w:color="auto"/>
        <w:left w:val="none" w:sz="0" w:space="0" w:color="auto"/>
        <w:bottom w:val="none" w:sz="0" w:space="0" w:color="auto"/>
        <w:right w:val="none" w:sz="0" w:space="0" w:color="auto"/>
      </w:divBdr>
    </w:div>
    <w:div w:id="1125927731">
      <w:bodyDiv w:val="1"/>
      <w:marLeft w:val="0"/>
      <w:marRight w:val="0"/>
      <w:marTop w:val="0"/>
      <w:marBottom w:val="0"/>
      <w:divBdr>
        <w:top w:val="none" w:sz="0" w:space="0" w:color="auto"/>
        <w:left w:val="none" w:sz="0" w:space="0" w:color="auto"/>
        <w:bottom w:val="none" w:sz="0" w:space="0" w:color="auto"/>
        <w:right w:val="none" w:sz="0" w:space="0" w:color="auto"/>
      </w:divBdr>
    </w:div>
    <w:div w:id="1160845752">
      <w:bodyDiv w:val="1"/>
      <w:marLeft w:val="0"/>
      <w:marRight w:val="0"/>
      <w:marTop w:val="0"/>
      <w:marBottom w:val="0"/>
      <w:divBdr>
        <w:top w:val="none" w:sz="0" w:space="0" w:color="auto"/>
        <w:left w:val="none" w:sz="0" w:space="0" w:color="auto"/>
        <w:bottom w:val="none" w:sz="0" w:space="0" w:color="auto"/>
        <w:right w:val="none" w:sz="0" w:space="0" w:color="auto"/>
      </w:divBdr>
    </w:div>
    <w:div w:id="1184825871">
      <w:bodyDiv w:val="1"/>
      <w:marLeft w:val="0"/>
      <w:marRight w:val="0"/>
      <w:marTop w:val="0"/>
      <w:marBottom w:val="0"/>
      <w:divBdr>
        <w:top w:val="none" w:sz="0" w:space="0" w:color="auto"/>
        <w:left w:val="none" w:sz="0" w:space="0" w:color="auto"/>
        <w:bottom w:val="none" w:sz="0" w:space="0" w:color="auto"/>
        <w:right w:val="none" w:sz="0" w:space="0" w:color="auto"/>
      </w:divBdr>
    </w:div>
    <w:div w:id="1244679429">
      <w:bodyDiv w:val="1"/>
      <w:marLeft w:val="0"/>
      <w:marRight w:val="0"/>
      <w:marTop w:val="0"/>
      <w:marBottom w:val="0"/>
      <w:divBdr>
        <w:top w:val="none" w:sz="0" w:space="0" w:color="auto"/>
        <w:left w:val="none" w:sz="0" w:space="0" w:color="auto"/>
        <w:bottom w:val="none" w:sz="0" w:space="0" w:color="auto"/>
        <w:right w:val="none" w:sz="0" w:space="0" w:color="auto"/>
      </w:divBdr>
    </w:div>
    <w:div w:id="1298488674">
      <w:bodyDiv w:val="1"/>
      <w:marLeft w:val="0"/>
      <w:marRight w:val="0"/>
      <w:marTop w:val="0"/>
      <w:marBottom w:val="0"/>
      <w:divBdr>
        <w:top w:val="none" w:sz="0" w:space="0" w:color="auto"/>
        <w:left w:val="none" w:sz="0" w:space="0" w:color="auto"/>
        <w:bottom w:val="none" w:sz="0" w:space="0" w:color="auto"/>
        <w:right w:val="none" w:sz="0" w:space="0" w:color="auto"/>
      </w:divBdr>
    </w:div>
    <w:div w:id="1306818792">
      <w:bodyDiv w:val="1"/>
      <w:marLeft w:val="0"/>
      <w:marRight w:val="0"/>
      <w:marTop w:val="0"/>
      <w:marBottom w:val="0"/>
      <w:divBdr>
        <w:top w:val="none" w:sz="0" w:space="0" w:color="auto"/>
        <w:left w:val="none" w:sz="0" w:space="0" w:color="auto"/>
        <w:bottom w:val="none" w:sz="0" w:space="0" w:color="auto"/>
        <w:right w:val="none" w:sz="0" w:space="0" w:color="auto"/>
      </w:divBdr>
    </w:div>
    <w:div w:id="1340814179">
      <w:bodyDiv w:val="1"/>
      <w:marLeft w:val="0"/>
      <w:marRight w:val="0"/>
      <w:marTop w:val="0"/>
      <w:marBottom w:val="0"/>
      <w:divBdr>
        <w:top w:val="none" w:sz="0" w:space="0" w:color="auto"/>
        <w:left w:val="none" w:sz="0" w:space="0" w:color="auto"/>
        <w:bottom w:val="none" w:sz="0" w:space="0" w:color="auto"/>
        <w:right w:val="none" w:sz="0" w:space="0" w:color="auto"/>
      </w:divBdr>
      <w:divsChild>
        <w:div w:id="403383918">
          <w:marLeft w:val="0"/>
          <w:marRight w:val="0"/>
          <w:marTop w:val="0"/>
          <w:marBottom w:val="0"/>
          <w:divBdr>
            <w:top w:val="none" w:sz="0" w:space="0" w:color="auto"/>
            <w:left w:val="none" w:sz="0" w:space="0" w:color="auto"/>
            <w:bottom w:val="none" w:sz="0" w:space="0" w:color="auto"/>
            <w:right w:val="none" w:sz="0" w:space="0" w:color="auto"/>
          </w:divBdr>
        </w:div>
      </w:divsChild>
    </w:div>
    <w:div w:id="1350107519">
      <w:bodyDiv w:val="1"/>
      <w:marLeft w:val="0"/>
      <w:marRight w:val="0"/>
      <w:marTop w:val="0"/>
      <w:marBottom w:val="0"/>
      <w:divBdr>
        <w:top w:val="none" w:sz="0" w:space="0" w:color="auto"/>
        <w:left w:val="none" w:sz="0" w:space="0" w:color="auto"/>
        <w:bottom w:val="none" w:sz="0" w:space="0" w:color="auto"/>
        <w:right w:val="none" w:sz="0" w:space="0" w:color="auto"/>
      </w:divBdr>
    </w:div>
    <w:div w:id="1384912728">
      <w:bodyDiv w:val="1"/>
      <w:marLeft w:val="0"/>
      <w:marRight w:val="0"/>
      <w:marTop w:val="0"/>
      <w:marBottom w:val="0"/>
      <w:divBdr>
        <w:top w:val="none" w:sz="0" w:space="0" w:color="auto"/>
        <w:left w:val="none" w:sz="0" w:space="0" w:color="auto"/>
        <w:bottom w:val="none" w:sz="0" w:space="0" w:color="auto"/>
        <w:right w:val="none" w:sz="0" w:space="0" w:color="auto"/>
      </w:divBdr>
      <w:divsChild>
        <w:div w:id="1971978584">
          <w:marLeft w:val="0"/>
          <w:marRight w:val="0"/>
          <w:marTop w:val="0"/>
          <w:marBottom w:val="0"/>
          <w:divBdr>
            <w:top w:val="none" w:sz="0" w:space="0" w:color="auto"/>
            <w:left w:val="none" w:sz="0" w:space="0" w:color="auto"/>
            <w:bottom w:val="none" w:sz="0" w:space="0" w:color="auto"/>
            <w:right w:val="none" w:sz="0" w:space="0" w:color="auto"/>
          </w:divBdr>
          <w:divsChild>
            <w:div w:id="782270312">
              <w:marLeft w:val="0"/>
              <w:marRight w:val="0"/>
              <w:marTop w:val="0"/>
              <w:marBottom w:val="0"/>
              <w:divBdr>
                <w:top w:val="none" w:sz="0" w:space="0" w:color="auto"/>
                <w:left w:val="none" w:sz="0" w:space="0" w:color="auto"/>
                <w:bottom w:val="none" w:sz="0" w:space="0" w:color="auto"/>
                <w:right w:val="none" w:sz="0" w:space="0" w:color="auto"/>
              </w:divBdr>
              <w:divsChild>
                <w:div w:id="2091076184">
                  <w:marLeft w:val="0"/>
                  <w:marRight w:val="0"/>
                  <w:marTop w:val="0"/>
                  <w:marBottom w:val="0"/>
                  <w:divBdr>
                    <w:top w:val="none" w:sz="0" w:space="0" w:color="auto"/>
                    <w:left w:val="none" w:sz="0" w:space="0" w:color="auto"/>
                    <w:bottom w:val="none" w:sz="0" w:space="0" w:color="auto"/>
                    <w:right w:val="none" w:sz="0" w:space="0" w:color="auto"/>
                  </w:divBdr>
                  <w:divsChild>
                    <w:div w:id="559295187">
                      <w:marLeft w:val="0"/>
                      <w:marRight w:val="0"/>
                      <w:marTop w:val="0"/>
                      <w:marBottom w:val="0"/>
                      <w:divBdr>
                        <w:top w:val="none" w:sz="0" w:space="0" w:color="auto"/>
                        <w:left w:val="none" w:sz="0" w:space="0" w:color="auto"/>
                        <w:bottom w:val="none" w:sz="0" w:space="0" w:color="auto"/>
                        <w:right w:val="none" w:sz="0" w:space="0" w:color="auto"/>
                      </w:divBdr>
                      <w:divsChild>
                        <w:div w:id="149949298">
                          <w:marLeft w:val="0"/>
                          <w:marRight w:val="0"/>
                          <w:marTop w:val="0"/>
                          <w:marBottom w:val="0"/>
                          <w:divBdr>
                            <w:top w:val="none" w:sz="0" w:space="0" w:color="auto"/>
                            <w:left w:val="none" w:sz="0" w:space="0" w:color="auto"/>
                            <w:bottom w:val="none" w:sz="0" w:space="0" w:color="auto"/>
                            <w:right w:val="none" w:sz="0" w:space="0" w:color="auto"/>
                          </w:divBdr>
                          <w:divsChild>
                            <w:div w:id="2076080003">
                              <w:marLeft w:val="0"/>
                              <w:marRight w:val="0"/>
                              <w:marTop w:val="0"/>
                              <w:marBottom w:val="0"/>
                              <w:divBdr>
                                <w:top w:val="none" w:sz="0" w:space="0" w:color="auto"/>
                                <w:left w:val="none" w:sz="0" w:space="0" w:color="auto"/>
                                <w:bottom w:val="none" w:sz="0" w:space="0" w:color="auto"/>
                                <w:right w:val="none" w:sz="0" w:space="0" w:color="auto"/>
                              </w:divBdr>
                              <w:divsChild>
                                <w:div w:id="1146623831">
                                  <w:marLeft w:val="0"/>
                                  <w:marRight w:val="0"/>
                                  <w:marTop w:val="0"/>
                                  <w:marBottom w:val="0"/>
                                  <w:divBdr>
                                    <w:top w:val="none" w:sz="0" w:space="0" w:color="auto"/>
                                    <w:left w:val="none" w:sz="0" w:space="0" w:color="auto"/>
                                    <w:bottom w:val="none" w:sz="0" w:space="0" w:color="auto"/>
                                    <w:right w:val="none" w:sz="0" w:space="0" w:color="auto"/>
                                  </w:divBdr>
                                  <w:divsChild>
                                    <w:div w:id="1818180857">
                                      <w:marLeft w:val="0"/>
                                      <w:marRight w:val="0"/>
                                      <w:marTop w:val="0"/>
                                      <w:marBottom w:val="0"/>
                                      <w:divBdr>
                                        <w:top w:val="none" w:sz="0" w:space="0" w:color="auto"/>
                                        <w:left w:val="none" w:sz="0" w:space="0" w:color="auto"/>
                                        <w:bottom w:val="none" w:sz="0" w:space="0" w:color="auto"/>
                                        <w:right w:val="none" w:sz="0" w:space="0" w:color="auto"/>
                                      </w:divBdr>
                                      <w:divsChild>
                                        <w:div w:id="1962299801">
                                          <w:marLeft w:val="0"/>
                                          <w:marRight w:val="0"/>
                                          <w:marTop w:val="0"/>
                                          <w:marBottom w:val="0"/>
                                          <w:divBdr>
                                            <w:top w:val="none" w:sz="0" w:space="0" w:color="auto"/>
                                            <w:left w:val="none" w:sz="0" w:space="0" w:color="auto"/>
                                            <w:bottom w:val="none" w:sz="0" w:space="0" w:color="auto"/>
                                            <w:right w:val="none" w:sz="0" w:space="0" w:color="auto"/>
                                          </w:divBdr>
                                          <w:divsChild>
                                            <w:div w:id="9889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433910">
          <w:marLeft w:val="0"/>
          <w:marRight w:val="0"/>
          <w:marTop w:val="0"/>
          <w:marBottom w:val="0"/>
          <w:divBdr>
            <w:top w:val="none" w:sz="0" w:space="0" w:color="auto"/>
            <w:left w:val="none" w:sz="0" w:space="0" w:color="auto"/>
            <w:bottom w:val="none" w:sz="0" w:space="0" w:color="auto"/>
            <w:right w:val="none" w:sz="0" w:space="0" w:color="auto"/>
          </w:divBdr>
          <w:divsChild>
            <w:div w:id="2101414434">
              <w:marLeft w:val="0"/>
              <w:marRight w:val="0"/>
              <w:marTop w:val="0"/>
              <w:marBottom w:val="0"/>
              <w:divBdr>
                <w:top w:val="none" w:sz="0" w:space="0" w:color="auto"/>
                <w:left w:val="none" w:sz="0" w:space="0" w:color="auto"/>
                <w:bottom w:val="none" w:sz="0" w:space="0" w:color="auto"/>
                <w:right w:val="none" w:sz="0" w:space="0" w:color="auto"/>
              </w:divBdr>
              <w:divsChild>
                <w:div w:id="1745059148">
                  <w:marLeft w:val="0"/>
                  <w:marRight w:val="0"/>
                  <w:marTop w:val="0"/>
                  <w:marBottom w:val="0"/>
                  <w:divBdr>
                    <w:top w:val="none" w:sz="0" w:space="0" w:color="auto"/>
                    <w:left w:val="none" w:sz="0" w:space="0" w:color="auto"/>
                    <w:bottom w:val="none" w:sz="0" w:space="0" w:color="auto"/>
                    <w:right w:val="none" w:sz="0" w:space="0" w:color="auto"/>
                  </w:divBdr>
                  <w:divsChild>
                    <w:div w:id="936863577">
                      <w:marLeft w:val="0"/>
                      <w:marRight w:val="0"/>
                      <w:marTop w:val="0"/>
                      <w:marBottom w:val="0"/>
                      <w:divBdr>
                        <w:top w:val="none" w:sz="0" w:space="0" w:color="auto"/>
                        <w:left w:val="none" w:sz="0" w:space="0" w:color="auto"/>
                        <w:bottom w:val="none" w:sz="0" w:space="0" w:color="auto"/>
                        <w:right w:val="none" w:sz="0" w:space="0" w:color="auto"/>
                      </w:divBdr>
                      <w:divsChild>
                        <w:div w:id="536700326">
                          <w:marLeft w:val="0"/>
                          <w:marRight w:val="0"/>
                          <w:marTop w:val="0"/>
                          <w:marBottom w:val="0"/>
                          <w:divBdr>
                            <w:top w:val="none" w:sz="0" w:space="0" w:color="auto"/>
                            <w:left w:val="none" w:sz="0" w:space="0" w:color="auto"/>
                            <w:bottom w:val="none" w:sz="0" w:space="0" w:color="auto"/>
                            <w:right w:val="none" w:sz="0" w:space="0" w:color="auto"/>
                          </w:divBdr>
                          <w:divsChild>
                            <w:div w:id="200285834">
                              <w:marLeft w:val="15"/>
                              <w:marRight w:val="15"/>
                              <w:marTop w:val="15"/>
                              <w:marBottom w:val="15"/>
                              <w:divBdr>
                                <w:top w:val="none" w:sz="0" w:space="0" w:color="auto"/>
                                <w:left w:val="none" w:sz="0" w:space="0" w:color="auto"/>
                                <w:bottom w:val="none" w:sz="0" w:space="0" w:color="auto"/>
                                <w:right w:val="none" w:sz="0" w:space="0" w:color="auto"/>
                              </w:divBdr>
                            </w:div>
                            <w:div w:id="1535850687">
                              <w:marLeft w:val="0"/>
                              <w:marRight w:val="0"/>
                              <w:marTop w:val="0"/>
                              <w:marBottom w:val="0"/>
                              <w:divBdr>
                                <w:top w:val="none" w:sz="0" w:space="0" w:color="auto"/>
                                <w:left w:val="none" w:sz="0" w:space="0" w:color="auto"/>
                                <w:bottom w:val="none" w:sz="0" w:space="0" w:color="auto"/>
                                <w:right w:val="none" w:sz="0" w:space="0" w:color="auto"/>
                              </w:divBdr>
                              <w:divsChild>
                                <w:div w:id="1140734188">
                                  <w:marLeft w:val="0"/>
                                  <w:marRight w:val="0"/>
                                  <w:marTop w:val="0"/>
                                  <w:marBottom w:val="0"/>
                                  <w:divBdr>
                                    <w:top w:val="none" w:sz="0" w:space="0" w:color="auto"/>
                                    <w:left w:val="none" w:sz="0" w:space="0" w:color="auto"/>
                                    <w:bottom w:val="none" w:sz="0" w:space="0" w:color="auto"/>
                                    <w:right w:val="none" w:sz="0" w:space="0" w:color="auto"/>
                                  </w:divBdr>
                                  <w:divsChild>
                                    <w:div w:id="756024474">
                                      <w:marLeft w:val="0"/>
                                      <w:marRight w:val="0"/>
                                      <w:marTop w:val="0"/>
                                      <w:marBottom w:val="0"/>
                                      <w:divBdr>
                                        <w:top w:val="none" w:sz="0" w:space="0" w:color="auto"/>
                                        <w:left w:val="none" w:sz="0" w:space="0" w:color="auto"/>
                                        <w:bottom w:val="none" w:sz="0" w:space="0" w:color="auto"/>
                                        <w:right w:val="none" w:sz="0" w:space="0" w:color="auto"/>
                                      </w:divBdr>
                                    </w:div>
                                    <w:div w:id="1765498184">
                                      <w:marLeft w:val="0"/>
                                      <w:marRight w:val="0"/>
                                      <w:marTop w:val="0"/>
                                      <w:marBottom w:val="0"/>
                                      <w:divBdr>
                                        <w:top w:val="none" w:sz="0" w:space="0" w:color="auto"/>
                                        <w:left w:val="none" w:sz="0" w:space="0" w:color="auto"/>
                                        <w:bottom w:val="none" w:sz="0" w:space="0" w:color="auto"/>
                                        <w:right w:val="none" w:sz="0" w:space="0" w:color="auto"/>
                                      </w:divBdr>
                                      <w:divsChild>
                                        <w:div w:id="1350257118">
                                          <w:marLeft w:val="0"/>
                                          <w:marRight w:val="0"/>
                                          <w:marTop w:val="0"/>
                                          <w:marBottom w:val="0"/>
                                          <w:divBdr>
                                            <w:top w:val="none" w:sz="0" w:space="0" w:color="auto"/>
                                            <w:left w:val="none" w:sz="0" w:space="0" w:color="auto"/>
                                            <w:bottom w:val="none" w:sz="0" w:space="0" w:color="auto"/>
                                            <w:right w:val="none" w:sz="0" w:space="0" w:color="auto"/>
                                          </w:divBdr>
                                          <w:divsChild>
                                            <w:div w:id="4056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58750">
          <w:marLeft w:val="0"/>
          <w:marRight w:val="0"/>
          <w:marTop w:val="0"/>
          <w:marBottom w:val="0"/>
          <w:divBdr>
            <w:top w:val="none" w:sz="0" w:space="0" w:color="auto"/>
            <w:left w:val="none" w:sz="0" w:space="0" w:color="auto"/>
            <w:bottom w:val="none" w:sz="0" w:space="0" w:color="auto"/>
            <w:right w:val="none" w:sz="0" w:space="0" w:color="auto"/>
          </w:divBdr>
          <w:divsChild>
            <w:div w:id="1244529921">
              <w:marLeft w:val="0"/>
              <w:marRight w:val="0"/>
              <w:marTop w:val="0"/>
              <w:marBottom w:val="0"/>
              <w:divBdr>
                <w:top w:val="none" w:sz="0" w:space="0" w:color="auto"/>
                <w:left w:val="none" w:sz="0" w:space="0" w:color="auto"/>
                <w:bottom w:val="none" w:sz="0" w:space="0" w:color="auto"/>
                <w:right w:val="none" w:sz="0" w:space="0" w:color="auto"/>
              </w:divBdr>
              <w:divsChild>
                <w:div w:id="210533894">
                  <w:marLeft w:val="0"/>
                  <w:marRight w:val="0"/>
                  <w:marTop w:val="0"/>
                  <w:marBottom w:val="0"/>
                  <w:divBdr>
                    <w:top w:val="none" w:sz="0" w:space="0" w:color="auto"/>
                    <w:left w:val="none" w:sz="0" w:space="0" w:color="auto"/>
                    <w:bottom w:val="none" w:sz="0" w:space="0" w:color="auto"/>
                    <w:right w:val="none" w:sz="0" w:space="0" w:color="auto"/>
                  </w:divBdr>
                  <w:divsChild>
                    <w:div w:id="1066957896">
                      <w:marLeft w:val="0"/>
                      <w:marRight w:val="0"/>
                      <w:marTop w:val="0"/>
                      <w:marBottom w:val="0"/>
                      <w:divBdr>
                        <w:top w:val="none" w:sz="0" w:space="0" w:color="auto"/>
                        <w:left w:val="none" w:sz="0" w:space="0" w:color="auto"/>
                        <w:bottom w:val="none" w:sz="0" w:space="0" w:color="auto"/>
                        <w:right w:val="none" w:sz="0" w:space="0" w:color="auto"/>
                      </w:divBdr>
                      <w:divsChild>
                        <w:div w:id="248392985">
                          <w:marLeft w:val="0"/>
                          <w:marRight w:val="0"/>
                          <w:marTop w:val="0"/>
                          <w:marBottom w:val="0"/>
                          <w:divBdr>
                            <w:top w:val="none" w:sz="0" w:space="0" w:color="auto"/>
                            <w:left w:val="none" w:sz="0" w:space="0" w:color="auto"/>
                            <w:bottom w:val="none" w:sz="0" w:space="0" w:color="auto"/>
                            <w:right w:val="none" w:sz="0" w:space="0" w:color="auto"/>
                          </w:divBdr>
                          <w:divsChild>
                            <w:div w:id="966009082">
                              <w:marLeft w:val="15"/>
                              <w:marRight w:val="15"/>
                              <w:marTop w:val="15"/>
                              <w:marBottom w:val="15"/>
                              <w:divBdr>
                                <w:top w:val="none" w:sz="0" w:space="0" w:color="auto"/>
                                <w:left w:val="none" w:sz="0" w:space="0" w:color="auto"/>
                                <w:bottom w:val="none" w:sz="0" w:space="0" w:color="auto"/>
                                <w:right w:val="none" w:sz="0" w:space="0" w:color="auto"/>
                              </w:divBdr>
                            </w:div>
                            <w:div w:id="744692351">
                              <w:marLeft w:val="0"/>
                              <w:marRight w:val="0"/>
                              <w:marTop w:val="0"/>
                              <w:marBottom w:val="0"/>
                              <w:divBdr>
                                <w:top w:val="none" w:sz="0" w:space="0" w:color="auto"/>
                                <w:left w:val="none" w:sz="0" w:space="0" w:color="auto"/>
                                <w:bottom w:val="none" w:sz="0" w:space="0" w:color="auto"/>
                                <w:right w:val="none" w:sz="0" w:space="0" w:color="auto"/>
                              </w:divBdr>
                              <w:divsChild>
                                <w:div w:id="428040977">
                                  <w:marLeft w:val="0"/>
                                  <w:marRight w:val="0"/>
                                  <w:marTop w:val="0"/>
                                  <w:marBottom w:val="0"/>
                                  <w:divBdr>
                                    <w:top w:val="none" w:sz="0" w:space="0" w:color="auto"/>
                                    <w:left w:val="none" w:sz="0" w:space="0" w:color="auto"/>
                                    <w:bottom w:val="none" w:sz="0" w:space="0" w:color="auto"/>
                                    <w:right w:val="none" w:sz="0" w:space="0" w:color="auto"/>
                                  </w:divBdr>
                                  <w:divsChild>
                                    <w:div w:id="405297581">
                                      <w:marLeft w:val="0"/>
                                      <w:marRight w:val="0"/>
                                      <w:marTop w:val="0"/>
                                      <w:marBottom w:val="0"/>
                                      <w:divBdr>
                                        <w:top w:val="none" w:sz="0" w:space="0" w:color="auto"/>
                                        <w:left w:val="none" w:sz="0" w:space="0" w:color="auto"/>
                                        <w:bottom w:val="none" w:sz="0" w:space="0" w:color="auto"/>
                                        <w:right w:val="none" w:sz="0" w:space="0" w:color="auto"/>
                                      </w:divBdr>
                                    </w:div>
                                    <w:div w:id="1024866342">
                                      <w:marLeft w:val="0"/>
                                      <w:marRight w:val="0"/>
                                      <w:marTop w:val="0"/>
                                      <w:marBottom w:val="0"/>
                                      <w:divBdr>
                                        <w:top w:val="none" w:sz="0" w:space="0" w:color="auto"/>
                                        <w:left w:val="none" w:sz="0" w:space="0" w:color="auto"/>
                                        <w:bottom w:val="none" w:sz="0" w:space="0" w:color="auto"/>
                                        <w:right w:val="none" w:sz="0" w:space="0" w:color="auto"/>
                                      </w:divBdr>
                                      <w:divsChild>
                                        <w:div w:id="134223935">
                                          <w:marLeft w:val="0"/>
                                          <w:marRight w:val="0"/>
                                          <w:marTop w:val="0"/>
                                          <w:marBottom w:val="0"/>
                                          <w:divBdr>
                                            <w:top w:val="none" w:sz="0" w:space="0" w:color="auto"/>
                                            <w:left w:val="none" w:sz="0" w:space="0" w:color="auto"/>
                                            <w:bottom w:val="none" w:sz="0" w:space="0" w:color="auto"/>
                                            <w:right w:val="none" w:sz="0" w:space="0" w:color="auto"/>
                                          </w:divBdr>
                                          <w:divsChild>
                                            <w:div w:id="13821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531149">
      <w:bodyDiv w:val="1"/>
      <w:marLeft w:val="0"/>
      <w:marRight w:val="0"/>
      <w:marTop w:val="0"/>
      <w:marBottom w:val="0"/>
      <w:divBdr>
        <w:top w:val="none" w:sz="0" w:space="0" w:color="auto"/>
        <w:left w:val="none" w:sz="0" w:space="0" w:color="auto"/>
        <w:bottom w:val="none" w:sz="0" w:space="0" w:color="auto"/>
        <w:right w:val="none" w:sz="0" w:space="0" w:color="auto"/>
      </w:divBdr>
    </w:div>
    <w:div w:id="1424302457">
      <w:bodyDiv w:val="1"/>
      <w:marLeft w:val="0"/>
      <w:marRight w:val="0"/>
      <w:marTop w:val="0"/>
      <w:marBottom w:val="0"/>
      <w:divBdr>
        <w:top w:val="none" w:sz="0" w:space="0" w:color="auto"/>
        <w:left w:val="none" w:sz="0" w:space="0" w:color="auto"/>
        <w:bottom w:val="none" w:sz="0" w:space="0" w:color="auto"/>
        <w:right w:val="none" w:sz="0" w:space="0" w:color="auto"/>
      </w:divBdr>
    </w:div>
    <w:div w:id="1428235121">
      <w:bodyDiv w:val="1"/>
      <w:marLeft w:val="0"/>
      <w:marRight w:val="0"/>
      <w:marTop w:val="0"/>
      <w:marBottom w:val="0"/>
      <w:divBdr>
        <w:top w:val="none" w:sz="0" w:space="0" w:color="auto"/>
        <w:left w:val="none" w:sz="0" w:space="0" w:color="auto"/>
        <w:bottom w:val="none" w:sz="0" w:space="0" w:color="auto"/>
        <w:right w:val="none" w:sz="0" w:space="0" w:color="auto"/>
      </w:divBdr>
    </w:div>
    <w:div w:id="1435516884">
      <w:bodyDiv w:val="1"/>
      <w:marLeft w:val="0"/>
      <w:marRight w:val="0"/>
      <w:marTop w:val="0"/>
      <w:marBottom w:val="0"/>
      <w:divBdr>
        <w:top w:val="none" w:sz="0" w:space="0" w:color="auto"/>
        <w:left w:val="none" w:sz="0" w:space="0" w:color="auto"/>
        <w:bottom w:val="none" w:sz="0" w:space="0" w:color="auto"/>
        <w:right w:val="none" w:sz="0" w:space="0" w:color="auto"/>
      </w:divBdr>
    </w:div>
    <w:div w:id="1436513280">
      <w:bodyDiv w:val="1"/>
      <w:marLeft w:val="0"/>
      <w:marRight w:val="0"/>
      <w:marTop w:val="0"/>
      <w:marBottom w:val="0"/>
      <w:divBdr>
        <w:top w:val="none" w:sz="0" w:space="0" w:color="auto"/>
        <w:left w:val="none" w:sz="0" w:space="0" w:color="auto"/>
        <w:bottom w:val="none" w:sz="0" w:space="0" w:color="auto"/>
        <w:right w:val="none" w:sz="0" w:space="0" w:color="auto"/>
      </w:divBdr>
      <w:divsChild>
        <w:div w:id="1504079458">
          <w:marLeft w:val="0"/>
          <w:marRight w:val="0"/>
          <w:marTop w:val="0"/>
          <w:marBottom w:val="0"/>
          <w:divBdr>
            <w:top w:val="none" w:sz="0" w:space="0" w:color="auto"/>
            <w:left w:val="none" w:sz="0" w:space="0" w:color="auto"/>
            <w:bottom w:val="none" w:sz="0" w:space="0" w:color="auto"/>
            <w:right w:val="none" w:sz="0" w:space="0" w:color="auto"/>
          </w:divBdr>
        </w:div>
      </w:divsChild>
    </w:div>
    <w:div w:id="1441951660">
      <w:bodyDiv w:val="1"/>
      <w:marLeft w:val="0"/>
      <w:marRight w:val="0"/>
      <w:marTop w:val="0"/>
      <w:marBottom w:val="0"/>
      <w:divBdr>
        <w:top w:val="none" w:sz="0" w:space="0" w:color="auto"/>
        <w:left w:val="none" w:sz="0" w:space="0" w:color="auto"/>
        <w:bottom w:val="none" w:sz="0" w:space="0" w:color="auto"/>
        <w:right w:val="none" w:sz="0" w:space="0" w:color="auto"/>
      </w:divBdr>
    </w:div>
    <w:div w:id="1443113984">
      <w:bodyDiv w:val="1"/>
      <w:marLeft w:val="0"/>
      <w:marRight w:val="0"/>
      <w:marTop w:val="0"/>
      <w:marBottom w:val="0"/>
      <w:divBdr>
        <w:top w:val="none" w:sz="0" w:space="0" w:color="auto"/>
        <w:left w:val="none" w:sz="0" w:space="0" w:color="auto"/>
        <w:bottom w:val="none" w:sz="0" w:space="0" w:color="auto"/>
        <w:right w:val="none" w:sz="0" w:space="0" w:color="auto"/>
      </w:divBdr>
    </w:div>
    <w:div w:id="1461538042">
      <w:bodyDiv w:val="1"/>
      <w:marLeft w:val="0"/>
      <w:marRight w:val="0"/>
      <w:marTop w:val="0"/>
      <w:marBottom w:val="0"/>
      <w:divBdr>
        <w:top w:val="none" w:sz="0" w:space="0" w:color="auto"/>
        <w:left w:val="none" w:sz="0" w:space="0" w:color="auto"/>
        <w:bottom w:val="none" w:sz="0" w:space="0" w:color="auto"/>
        <w:right w:val="none" w:sz="0" w:space="0" w:color="auto"/>
      </w:divBdr>
    </w:div>
    <w:div w:id="1494371203">
      <w:bodyDiv w:val="1"/>
      <w:marLeft w:val="0"/>
      <w:marRight w:val="0"/>
      <w:marTop w:val="0"/>
      <w:marBottom w:val="0"/>
      <w:divBdr>
        <w:top w:val="none" w:sz="0" w:space="0" w:color="auto"/>
        <w:left w:val="none" w:sz="0" w:space="0" w:color="auto"/>
        <w:bottom w:val="none" w:sz="0" w:space="0" w:color="auto"/>
        <w:right w:val="none" w:sz="0" w:space="0" w:color="auto"/>
      </w:divBdr>
    </w:div>
    <w:div w:id="1502819395">
      <w:bodyDiv w:val="1"/>
      <w:marLeft w:val="0"/>
      <w:marRight w:val="0"/>
      <w:marTop w:val="0"/>
      <w:marBottom w:val="0"/>
      <w:divBdr>
        <w:top w:val="none" w:sz="0" w:space="0" w:color="auto"/>
        <w:left w:val="none" w:sz="0" w:space="0" w:color="auto"/>
        <w:bottom w:val="none" w:sz="0" w:space="0" w:color="auto"/>
        <w:right w:val="none" w:sz="0" w:space="0" w:color="auto"/>
      </w:divBdr>
    </w:div>
    <w:div w:id="1589772686">
      <w:bodyDiv w:val="1"/>
      <w:marLeft w:val="0"/>
      <w:marRight w:val="0"/>
      <w:marTop w:val="0"/>
      <w:marBottom w:val="0"/>
      <w:divBdr>
        <w:top w:val="none" w:sz="0" w:space="0" w:color="auto"/>
        <w:left w:val="none" w:sz="0" w:space="0" w:color="auto"/>
        <w:bottom w:val="none" w:sz="0" w:space="0" w:color="auto"/>
        <w:right w:val="none" w:sz="0" w:space="0" w:color="auto"/>
      </w:divBdr>
    </w:div>
    <w:div w:id="1705133638">
      <w:bodyDiv w:val="1"/>
      <w:marLeft w:val="0"/>
      <w:marRight w:val="0"/>
      <w:marTop w:val="0"/>
      <w:marBottom w:val="0"/>
      <w:divBdr>
        <w:top w:val="none" w:sz="0" w:space="0" w:color="auto"/>
        <w:left w:val="none" w:sz="0" w:space="0" w:color="auto"/>
        <w:bottom w:val="none" w:sz="0" w:space="0" w:color="auto"/>
        <w:right w:val="none" w:sz="0" w:space="0" w:color="auto"/>
      </w:divBdr>
    </w:div>
    <w:div w:id="1716194608">
      <w:bodyDiv w:val="1"/>
      <w:marLeft w:val="0"/>
      <w:marRight w:val="0"/>
      <w:marTop w:val="0"/>
      <w:marBottom w:val="0"/>
      <w:divBdr>
        <w:top w:val="none" w:sz="0" w:space="0" w:color="auto"/>
        <w:left w:val="none" w:sz="0" w:space="0" w:color="auto"/>
        <w:bottom w:val="none" w:sz="0" w:space="0" w:color="auto"/>
        <w:right w:val="none" w:sz="0" w:space="0" w:color="auto"/>
      </w:divBdr>
    </w:div>
    <w:div w:id="1717583274">
      <w:bodyDiv w:val="1"/>
      <w:marLeft w:val="0"/>
      <w:marRight w:val="0"/>
      <w:marTop w:val="0"/>
      <w:marBottom w:val="0"/>
      <w:divBdr>
        <w:top w:val="none" w:sz="0" w:space="0" w:color="auto"/>
        <w:left w:val="none" w:sz="0" w:space="0" w:color="auto"/>
        <w:bottom w:val="none" w:sz="0" w:space="0" w:color="auto"/>
        <w:right w:val="none" w:sz="0" w:space="0" w:color="auto"/>
      </w:divBdr>
      <w:divsChild>
        <w:div w:id="283116246">
          <w:marLeft w:val="0"/>
          <w:marRight w:val="0"/>
          <w:marTop w:val="0"/>
          <w:marBottom w:val="0"/>
          <w:divBdr>
            <w:top w:val="none" w:sz="0" w:space="0" w:color="auto"/>
            <w:left w:val="none" w:sz="0" w:space="0" w:color="auto"/>
            <w:bottom w:val="none" w:sz="0" w:space="0" w:color="auto"/>
            <w:right w:val="none" w:sz="0" w:space="0" w:color="auto"/>
          </w:divBdr>
        </w:div>
        <w:div w:id="1404913906">
          <w:marLeft w:val="0"/>
          <w:marRight w:val="0"/>
          <w:marTop w:val="0"/>
          <w:marBottom w:val="0"/>
          <w:divBdr>
            <w:top w:val="none" w:sz="0" w:space="0" w:color="auto"/>
            <w:left w:val="none" w:sz="0" w:space="0" w:color="auto"/>
            <w:bottom w:val="none" w:sz="0" w:space="0" w:color="auto"/>
            <w:right w:val="none" w:sz="0" w:space="0" w:color="auto"/>
          </w:divBdr>
        </w:div>
        <w:div w:id="278147304">
          <w:marLeft w:val="0"/>
          <w:marRight w:val="0"/>
          <w:marTop w:val="0"/>
          <w:marBottom w:val="0"/>
          <w:divBdr>
            <w:top w:val="none" w:sz="0" w:space="0" w:color="auto"/>
            <w:left w:val="none" w:sz="0" w:space="0" w:color="auto"/>
            <w:bottom w:val="none" w:sz="0" w:space="0" w:color="auto"/>
            <w:right w:val="none" w:sz="0" w:space="0" w:color="auto"/>
          </w:divBdr>
        </w:div>
        <w:div w:id="745300211">
          <w:marLeft w:val="0"/>
          <w:marRight w:val="0"/>
          <w:marTop w:val="0"/>
          <w:marBottom w:val="0"/>
          <w:divBdr>
            <w:top w:val="none" w:sz="0" w:space="0" w:color="auto"/>
            <w:left w:val="none" w:sz="0" w:space="0" w:color="auto"/>
            <w:bottom w:val="none" w:sz="0" w:space="0" w:color="auto"/>
            <w:right w:val="none" w:sz="0" w:space="0" w:color="auto"/>
          </w:divBdr>
        </w:div>
      </w:divsChild>
    </w:div>
    <w:div w:id="1722292512">
      <w:bodyDiv w:val="1"/>
      <w:marLeft w:val="0"/>
      <w:marRight w:val="0"/>
      <w:marTop w:val="0"/>
      <w:marBottom w:val="0"/>
      <w:divBdr>
        <w:top w:val="none" w:sz="0" w:space="0" w:color="auto"/>
        <w:left w:val="none" w:sz="0" w:space="0" w:color="auto"/>
        <w:bottom w:val="none" w:sz="0" w:space="0" w:color="auto"/>
        <w:right w:val="none" w:sz="0" w:space="0" w:color="auto"/>
      </w:divBdr>
    </w:div>
    <w:div w:id="1763530887">
      <w:bodyDiv w:val="1"/>
      <w:marLeft w:val="0"/>
      <w:marRight w:val="0"/>
      <w:marTop w:val="0"/>
      <w:marBottom w:val="0"/>
      <w:divBdr>
        <w:top w:val="none" w:sz="0" w:space="0" w:color="auto"/>
        <w:left w:val="none" w:sz="0" w:space="0" w:color="auto"/>
        <w:bottom w:val="none" w:sz="0" w:space="0" w:color="auto"/>
        <w:right w:val="none" w:sz="0" w:space="0" w:color="auto"/>
      </w:divBdr>
    </w:div>
    <w:div w:id="1775250968">
      <w:bodyDiv w:val="1"/>
      <w:marLeft w:val="0"/>
      <w:marRight w:val="0"/>
      <w:marTop w:val="0"/>
      <w:marBottom w:val="0"/>
      <w:divBdr>
        <w:top w:val="none" w:sz="0" w:space="0" w:color="auto"/>
        <w:left w:val="none" w:sz="0" w:space="0" w:color="auto"/>
        <w:bottom w:val="none" w:sz="0" w:space="0" w:color="auto"/>
        <w:right w:val="none" w:sz="0" w:space="0" w:color="auto"/>
      </w:divBdr>
      <w:divsChild>
        <w:div w:id="1938563000">
          <w:marLeft w:val="360"/>
          <w:marRight w:val="0"/>
          <w:marTop w:val="200"/>
          <w:marBottom w:val="0"/>
          <w:divBdr>
            <w:top w:val="none" w:sz="0" w:space="0" w:color="auto"/>
            <w:left w:val="none" w:sz="0" w:space="0" w:color="auto"/>
            <w:bottom w:val="none" w:sz="0" w:space="0" w:color="auto"/>
            <w:right w:val="none" w:sz="0" w:space="0" w:color="auto"/>
          </w:divBdr>
        </w:div>
        <w:div w:id="92282883">
          <w:marLeft w:val="360"/>
          <w:marRight w:val="0"/>
          <w:marTop w:val="200"/>
          <w:marBottom w:val="0"/>
          <w:divBdr>
            <w:top w:val="none" w:sz="0" w:space="0" w:color="auto"/>
            <w:left w:val="none" w:sz="0" w:space="0" w:color="auto"/>
            <w:bottom w:val="none" w:sz="0" w:space="0" w:color="auto"/>
            <w:right w:val="none" w:sz="0" w:space="0" w:color="auto"/>
          </w:divBdr>
        </w:div>
        <w:div w:id="711004494">
          <w:marLeft w:val="360"/>
          <w:marRight w:val="0"/>
          <w:marTop w:val="200"/>
          <w:marBottom w:val="0"/>
          <w:divBdr>
            <w:top w:val="none" w:sz="0" w:space="0" w:color="auto"/>
            <w:left w:val="none" w:sz="0" w:space="0" w:color="auto"/>
            <w:bottom w:val="none" w:sz="0" w:space="0" w:color="auto"/>
            <w:right w:val="none" w:sz="0" w:space="0" w:color="auto"/>
          </w:divBdr>
        </w:div>
      </w:divsChild>
    </w:div>
    <w:div w:id="1775400876">
      <w:bodyDiv w:val="1"/>
      <w:marLeft w:val="0"/>
      <w:marRight w:val="0"/>
      <w:marTop w:val="0"/>
      <w:marBottom w:val="0"/>
      <w:divBdr>
        <w:top w:val="none" w:sz="0" w:space="0" w:color="auto"/>
        <w:left w:val="none" w:sz="0" w:space="0" w:color="auto"/>
        <w:bottom w:val="none" w:sz="0" w:space="0" w:color="auto"/>
        <w:right w:val="none" w:sz="0" w:space="0" w:color="auto"/>
      </w:divBdr>
    </w:div>
    <w:div w:id="1787389783">
      <w:bodyDiv w:val="1"/>
      <w:marLeft w:val="0"/>
      <w:marRight w:val="0"/>
      <w:marTop w:val="0"/>
      <w:marBottom w:val="0"/>
      <w:divBdr>
        <w:top w:val="none" w:sz="0" w:space="0" w:color="auto"/>
        <w:left w:val="none" w:sz="0" w:space="0" w:color="auto"/>
        <w:bottom w:val="none" w:sz="0" w:space="0" w:color="auto"/>
        <w:right w:val="none" w:sz="0" w:space="0" w:color="auto"/>
      </w:divBdr>
    </w:div>
    <w:div w:id="1872108969">
      <w:bodyDiv w:val="1"/>
      <w:marLeft w:val="0"/>
      <w:marRight w:val="0"/>
      <w:marTop w:val="0"/>
      <w:marBottom w:val="0"/>
      <w:divBdr>
        <w:top w:val="none" w:sz="0" w:space="0" w:color="auto"/>
        <w:left w:val="none" w:sz="0" w:space="0" w:color="auto"/>
        <w:bottom w:val="none" w:sz="0" w:space="0" w:color="auto"/>
        <w:right w:val="none" w:sz="0" w:space="0" w:color="auto"/>
      </w:divBdr>
    </w:div>
    <w:div w:id="1896895178">
      <w:bodyDiv w:val="1"/>
      <w:marLeft w:val="0"/>
      <w:marRight w:val="0"/>
      <w:marTop w:val="0"/>
      <w:marBottom w:val="0"/>
      <w:divBdr>
        <w:top w:val="none" w:sz="0" w:space="0" w:color="auto"/>
        <w:left w:val="none" w:sz="0" w:space="0" w:color="auto"/>
        <w:bottom w:val="none" w:sz="0" w:space="0" w:color="auto"/>
        <w:right w:val="none" w:sz="0" w:space="0" w:color="auto"/>
      </w:divBdr>
      <w:divsChild>
        <w:div w:id="1647204091">
          <w:marLeft w:val="0"/>
          <w:marRight w:val="0"/>
          <w:marTop w:val="0"/>
          <w:marBottom w:val="0"/>
          <w:divBdr>
            <w:top w:val="none" w:sz="0" w:space="0" w:color="auto"/>
            <w:left w:val="none" w:sz="0" w:space="0" w:color="auto"/>
            <w:bottom w:val="none" w:sz="0" w:space="0" w:color="auto"/>
            <w:right w:val="none" w:sz="0" w:space="0" w:color="auto"/>
          </w:divBdr>
        </w:div>
      </w:divsChild>
    </w:div>
    <w:div w:id="1910649984">
      <w:bodyDiv w:val="1"/>
      <w:marLeft w:val="0"/>
      <w:marRight w:val="0"/>
      <w:marTop w:val="0"/>
      <w:marBottom w:val="0"/>
      <w:divBdr>
        <w:top w:val="none" w:sz="0" w:space="0" w:color="auto"/>
        <w:left w:val="none" w:sz="0" w:space="0" w:color="auto"/>
        <w:bottom w:val="none" w:sz="0" w:space="0" w:color="auto"/>
        <w:right w:val="none" w:sz="0" w:space="0" w:color="auto"/>
      </w:divBdr>
      <w:divsChild>
        <w:div w:id="327291458">
          <w:marLeft w:val="0"/>
          <w:marRight w:val="0"/>
          <w:marTop w:val="0"/>
          <w:marBottom w:val="0"/>
          <w:divBdr>
            <w:top w:val="none" w:sz="0" w:space="0" w:color="auto"/>
            <w:left w:val="none" w:sz="0" w:space="0" w:color="auto"/>
            <w:bottom w:val="none" w:sz="0" w:space="0" w:color="auto"/>
            <w:right w:val="none" w:sz="0" w:space="0" w:color="auto"/>
          </w:divBdr>
        </w:div>
      </w:divsChild>
    </w:div>
    <w:div w:id="1916890033">
      <w:bodyDiv w:val="1"/>
      <w:marLeft w:val="0"/>
      <w:marRight w:val="0"/>
      <w:marTop w:val="0"/>
      <w:marBottom w:val="0"/>
      <w:divBdr>
        <w:top w:val="none" w:sz="0" w:space="0" w:color="auto"/>
        <w:left w:val="none" w:sz="0" w:space="0" w:color="auto"/>
        <w:bottom w:val="none" w:sz="0" w:space="0" w:color="auto"/>
        <w:right w:val="none" w:sz="0" w:space="0" w:color="auto"/>
      </w:divBdr>
    </w:div>
    <w:div w:id="1926914418">
      <w:bodyDiv w:val="1"/>
      <w:marLeft w:val="0"/>
      <w:marRight w:val="0"/>
      <w:marTop w:val="0"/>
      <w:marBottom w:val="0"/>
      <w:divBdr>
        <w:top w:val="none" w:sz="0" w:space="0" w:color="auto"/>
        <w:left w:val="none" w:sz="0" w:space="0" w:color="auto"/>
        <w:bottom w:val="none" w:sz="0" w:space="0" w:color="auto"/>
        <w:right w:val="none" w:sz="0" w:space="0" w:color="auto"/>
      </w:divBdr>
    </w:div>
    <w:div w:id="1944074294">
      <w:bodyDiv w:val="1"/>
      <w:marLeft w:val="0"/>
      <w:marRight w:val="0"/>
      <w:marTop w:val="0"/>
      <w:marBottom w:val="0"/>
      <w:divBdr>
        <w:top w:val="none" w:sz="0" w:space="0" w:color="auto"/>
        <w:left w:val="none" w:sz="0" w:space="0" w:color="auto"/>
        <w:bottom w:val="none" w:sz="0" w:space="0" w:color="auto"/>
        <w:right w:val="none" w:sz="0" w:space="0" w:color="auto"/>
      </w:divBdr>
    </w:div>
    <w:div w:id="1993830917">
      <w:bodyDiv w:val="1"/>
      <w:marLeft w:val="0"/>
      <w:marRight w:val="0"/>
      <w:marTop w:val="0"/>
      <w:marBottom w:val="0"/>
      <w:divBdr>
        <w:top w:val="none" w:sz="0" w:space="0" w:color="auto"/>
        <w:left w:val="none" w:sz="0" w:space="0" w:color="auto"/>
        <w:bottom w:val="none" w:sz="0" w:space="0" w:color="auto"/>
        <w:right w:val="none" w:sz="0" w:space="0" w:color="auto"/>
      </w:divBdr>
      <w:divsChild>
        <w:div w:id="193815682">
          <w:marLeft w:val="0"/>
          <w:marRight w:val="0"/>
          <w:marTop w:val="0"/>
          <w:marBottom w:val="0"/>
          <w:divBdr>
            <w:top w:val="none" w:sz="0" w:space="0" w:color="auto"/>
            <w:left w:val="none" w:sz="0" w:space="0" w:color="auto"/>
            <w:bottom w:val="none" w:sz="0" w:space="0" w:color="auto"/>
            <w:right w:val="none" w:sz="0" w:space="0" w:color="auto"/>
          </w:divBdr>
        </w:div>
      </w:divsChild>
    </w:div>
    <w:div w:id="2014259331">
      <w:bodyDiv w:val="1"/>
      <w:marLeft w:val="0"/>
      <w:marRight w:val="0"/>
      <w:marTop w:val="0"/>
      <w:marBottom w:val="0"/>
      <w:divBdr>
        <w:top w:val="none" w:sz="0" w:space="0" w:color="auto"/>
        <w:left w:val="none" w:sz="0" w:space="0" w:color="auto"/>
        <w:bottom w:val="none" w:sz="0" w:space="0" w:color="auto"/>
        <w:right w:val="none" w:sz="0" w:space="0" w:color="auto"/>
      </w:divBdr>
    </w:div>
    <w:div w:id="2030140539">
      <w:bodyDiv w:val="1"/>
      <w:marLeft w:val="0"/>
      <w:marRight w:val="0"/>
      <w:marTop w:val="0"/>
      <w:marBottom w:val="0"/>
      <w:divBdr>
        <w:top w:val="none" w:sz="0" w:space="0" w:color="auto"/>
        <w:left w:val="none" w:sz="0" w:space="0" w:color="auto"/>
        <w:bottom w:val="none" w:sz="0" w:space="0" w:color="auto"/>
        <w:right w:val="none" w:sz="0" w:space="0" w:color="auto"/>
      </w:divBdr>
    </w:div>
    <w:div w:id="2039548272">
      <w:bodyDiv w:val="1"/>
      <w:marLeft w:val="0"/>
      <w:marRight w:val="0"/>
      <w:marTop w:val="0"/>
      <w:marBottom w:val="0"/>
      <w:divBdr>
        <w:top w:val="none" w:sz="0" w:space="0" w:color="auto"/>
        <w:left w:val="none" w:sz="0" w:space="0" w:color="auto"/>
        <w:bottom w:val="none" w:sz="0" w:space="0" w:color="auto"/>
        <w:right w:val="none" w:sz="0" w:space="0" w:color="auto"/>
      </w:divBdr>
    </w:div>
    <w:div w:id="2050959087">
      <w:bodyDiv w:val="1"/>
      <w:marLeft w:val="0"/>
      <w:marRight w:val="0"/>
      <w:marTop w:val="0"/>
      <w:marBottom w:val="0"/>
      <w:divBdr>
        <w:top w:val="none" w:sz="0" w:space="0" w:color="auto"/>
        <w:left w:val="none" w:sz="0" w:space="0" w:color="auto"/>
        <w:bottom w:val="none" w:sz="0" w:space="0" w:color="auto"/>
        <w:right w:val="none" w:sz="0" w:space="0" w:color="auto"/>
      </w:divBdr>
      <w:divsChild>
        <w:div w:id="80807788">
          <w:marLeft w:val="446"/>
          <w:marRight w:val="0"/>
          <w:marTop w:val="0"/>
          <w:marBottom w:val="0"/>
          <w:divBdr>
            <w:top w:val="none" w:sz="0" w:space="0" w:color="auto"/>
            <w:left w:val="none" w:sz="0" w:space="0" w:color="auto"/>
            <w:bottom w:val="none" w:sz="0" w:space="0" w:color="auto"/>
            <w:right w:val="none" w:sz="0" w:space="0" w:color="auto"/>
          </w:divBdr>
        </w:div>
        <w:div w:id="2071223893">
          <w:marLeft w:val="446"/>
          <w:marRight w:val="0"/>
          <w:marTop w:val="0"/>
          <w:marBottom w:val="0"/>
          <w:divBdr>
            <w:top w:val="none" w:sz="0" w:space="0" w:color="auto"/>
            <w:left w:val="none" w:sz="0" w:space="0" w:color="auto"/>
            <w:bottom w:val="none" w:sz="0" w:space="0" w:color="auto"/>
            <w:right w:val="none" w:sz="0" w:space="0" w:color="auto"/>
          </w:divBdr>
        </w:div>
      </w:divsChild>
    </w:div>
    <w:div w:id="2087414927">
      <w:bodyDiv w:val="1"/>
      <w:marLeft w:val="0"/>
      <w:marRight w:val="0"/>
      <w:marTop w:val="0"/>
      <w:marBottom w:val="0"/>
      <w:divBdr>
        <w:top w:val="none" w:sz="0" w:space="0" w:color="auto"/>
        <w:left w:val="none" w:sz="0" w:space="0" w:color="auto"/>
        <w:bottom w:val="none" w:sz="0" w:space="0" w:color="auto"/>
        <w:right w:val="none" w:sz="0" w:space="0" w:color="auto"/>
      </w:divBdr>
      <w:divsChild>
        <w:div w:id="855190044">
          <w:marLeft w:val="850"/>
          <w:marRight w:val="0"/>
          <w:marTop w:val="200"/>
          <w:marBottom w:val="0"/>
          <w:divBdr>
            <w:top w:val="none" w:sz="0" w:space="0" w:color="auto"/>
            <w:left w:val="none" w:sz="0" w:space="0" w:color="auto"/>
            <w:bottom w:val="none" w:sz="0" w:space="0" w:color="auto"/>
            <w:right w:val="none" w:sz="0" w:space="0" w:color="auto"/>
          </w:divBdr>
        </w:div>
        <w:div w:id="372464813">
          <w:marLeft w:val="850"/>
          <w:marRight w:val="0"/>
          <w:marTop w:val="200"/>
          <w:marBottom w:val="0"/>
          <w:divBdr>
            <w:top w:val="none" w:sz="0" w:space="0" w:color="auto"/>
            <w:left w:val="none" w:sz="0" w:space="0" w:color="auto"/>
            <w:bottom w:val="none" w:sz="0" w:space="0" w:color="auto"/>
            <w:right w:val="none" w:sz="0" w:space="0" w:color="auto"/>
          </w:divBdr>
        </w:div>
      </w:divsChild>
    </w:div>
    <w:div w:id="2110352455">
      <w:bodyDiv w:val="1"/>
      <w:marLeft w:val="0"/>
      <w:marRight w:val="0"/>
      <w:marTop w:val="0"/>
      <w:marBottom w:val="0"/>
      <w:divBdr>
        <w:top w:val="none" w:sz="0" w:space="0" w:color="auto"/>
        <w:left w:val="none" w:sz="0" w:space="0" w:color="auto"/>
        <w:bottom w:val="none" w:sz="0" w:space="0" w:color="auto"/>
        <w:right w:val="none" w:sz="0" w:space="0" w:color="auto"/>
      </w:divBdr>
    </w:div>
    <w:div w:id="21401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image" Target="media/image2.jpeg"/><Relationship Id="rId39" Type="http://schemas.openxmlformats.org/officeDocument/2006/relationships/hyperlink" Target="https://www.ediel.fi/datahub/tietokonversio/tietokonversiosuunnitelma"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image" Target="media/image3.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hyperlink" Target="https://palvelut.datahub.fi/api/documents/file/0-233603-1-296799" TargetMode="External"/><Relationship Id="rId38" Type="http://schemas.openxmlformats.org/officeDocument/2006/relationships/image" Target="media/image7.png"/><Relationship Id="rId4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hyperlink" Target="https://palvelut.datahub.fi/api/documents/file/0-232456-1-294931"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32" Type="http://schemas.openxmlformats.org/officeDocument/2006/relationships/hyperlink" Target="https://palvelut.datahub.fi/api/documents/file/0-227057-1-287091" TargetMode="External"/><Relationship Id="rId37" Type="http://schemas.openxmlformats.org/officeDocument/2006/relationships/image" Target="media/image6.png"/><Relationship Id="rId40"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oter" Target="footer2.xml"/><Relationship Id="rId28" Type="http://schemas.openxmlformats.org/officeDocument/2006/relationships/hyperlink" Target="https://palvelut.datahub.fi/api/documents/file/0-228878-1-289286" TargetMode="External"/><Relationship Id="rId36" Type="http://schemas.openxmlformats.org/officeDocument/2006/relationships/image" Target="media/image5.png"/><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yperlink" Target="https://palvelut.datahub.fi/api/documents/file/0-227064-1-287098"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footer" Target="footer1.xml"/><Relationship Id="rId27" Type="http://schemas.openxmlformats.org/officeDocument/2006/relationships/hyperlink" Target="https://palvelut.datahub.fi/api/documents/file/0-227066-1-287101" TargetMode="External"/><Relationship Id="rId30" Type="http://schemas.openxmlformats.org/officeDocument/2006/relationships/hyperlink" Target="https://palvelut.datahub.fi/api/documents/file/0-228859-1-289238" TargetMode="External"/><Relationship Id="rId35" Type="http://schemas.openxmlformats.org/officeDocument/2006/relationships/image" Target="media/image4.png"/><Relationship Id="rId43"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ke\AppData\Roaming\Microsoft\Mallit\Datahub\1%20Datahub%20Julkinen%20dokumentt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8F52DD62A841AEBDFB53764BD7EE94"/>
        <w:category>
          <w:name w:val="Yleiset"/>
          <w:gallery w:val="placeholder"/>
        </w:category>
        <w:types>
          <w:type w:val="bbPlcHdr"/>
        </w:types>
        <w:behaviors>
          <w:behavior w:val="content"/>
        </w:behaviors>
        <w:guid w:val="{B4ED48AD-70DC-4482-A8CC-CC50017AE026}"/>
      </w:docPartPr>
      <w:docPartBody>
        <w:p w:rsidR="00892CBF" w:rsidRDefault="00892CBF">
          <w:pPr>
            <w:pStyle w:val="1F8F52DD62A841AEBDFB53764BD7EE94"/>
          </w:pPr>
          <w:r w:rsidRPr="009D20E7">
            <w:rPr>
              <w:rStyle w:val="PlaceholderText"/>
            </w:rPr>
            <w:t>[Julkaisupäivämäärä]</w:t>
          </w:r>
        </w:p>
      </w:docPartBody>
    </w:docPart>
    <w:docPart>
      <w:docPartPr>
        <w:name w:val="B32373C5738A4F628D367E0E2ADDE9BC"/>
        <w:category>
          <w:name w:val="General"/>
          <w:gallery w:val="placeholder"/>
        </w:category>
        <w:types>
          <w:type w:val="bbPlcHdr"/>
        </w:types>
        <w:behaviors>
          <w:behavior w:val="content"/>
        </w:behaviors>
        <w:guid w:val="{CCE13782-3896-4EBE-A4E3-06EE749A7651}"/>
      </w:docPartPr>
      <w:docPartBody>
        <w:p w:rsidR="00845AA3" w:rsidRDefault="00845AA3" w:rsidP="00845AA3">
          <w:pPr>
            <w:pStyle w:val="B32373C5738A4F628D367E0E2ADDE9BC"/>
          </w:pPr>
          <w:r w:rsidRPr="009D20E7">
            <w:rPr>
              <w:rStyle w:val="PlaceholderText"/>
              <w:rFonts w:eastAsiaTheme="minorHAns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BF"/>
    <w:rsid w:val="00005A42"/>
    <w:rsid w:val="00006657"/>
    <w:rsid w:val="0002186E"/>
    <w:rsid w:val="00032419"/>
    <w:rsid w:val="00034715"/>
    <w:rsid w:val="00062770"/>
    <w:rsid w:val="0006516F"/>
    <w:rsid w:val="000667F8"/>
    <w:rsid w:val="0008018A"/>
    <w:rsid w:val="00085BEB"/>
    <w:rsid w:val="00092B21"/>
    <w:rsid w:val="000A3E93"/>
    <w:rsid w:val="000B0F90"/>
    <w:rsid w:val="000B7F1D"/>
    <w:rsid w:val="000C36E8"/>
    <w:rsid w:val="0011358E"/>
    <w:rsid w:val="00126D45"/>
    <w:rsid w:val="001437D9"/>
    <w:rsid w:val="001529B9"/>
    <w:rsid w:val="00170477"/>
    <w:rsid w:val="0018553E"/>
    <w:rsid w:val="00193747"/>
    <w:rsid w:val="001B19BE"/>
    <w:rsid w:val="001B3040"/>
    <w:rsid w:val="001B5376"/>
    <w:rsid w:val="001C1783"/>
    <w:rsid w:val="001C1BAB"/>
    <w:rsid w:val="001E4BE3"/>
    <w:rsid w:val="00222BB5"/>
    <w:rsid w:val="002246B4"/>
    <w:rsid w:val="00225BF5"/>
    <w:rsid w:val="00226CE7"/>
    <w:rsid w:val="00227609"/>
    <w:rsid w:val="0025010D"/>
    <w:rsid w:val="00253603"/>
    <w:rsid w:val="002958E5"/>
    <w:rsid w:val="002A1F93"/>
    <w:rsid w:val="002A3856"/>
    <w:rsid w:val="002B31A2"/>
    <w:rsid w:val="002C139E"/>
    <w:rsid w:val="002F3CDC"/>
    <w:rsid w:val="00315396"/>
    <w:rsid w:val="0031783C"/>
    <w:rsid w:val="00322D7D"/>
    <w:rsid w:val="00330C23"/>
    <w:rsid w:val="00344ACB"/>
    <w:rsid w:val="003554E8"/>
    <w:rsid w:val="0035756F"/>
    <w:rsid w:val="003824E0"/>
    <w:rsid w:val="003C22BD"/>
    <w:rsid w:val="003F59F8"/>
    <w:rsid w:val="0040548C"/>
    <w:rsid w:val="00432B92"/>
    <w:rsid w:val="00434A11"/>
    <w:rsid w:val="00440479"/>
    <w:rsid w:val="0044570A"/>
    <w:rsid w:val="004660B6"/>
    <w:rsid w:val="00466141"/>
    <w:rsid w:val="004703ED"/>
    <w:rsid w:val="00477A70"/>
    <w:rsid w:val="00486B5F"/>
    <w:rsid w:val="004A0A0D"/>
    <w:rsid w:val="004A6E91"/>
    <w:rsid w:val="004B4285"/>
    <w:rsid w:val="004B7685"/>
    <w:rsid w:val="004D311D"/>
    <w:rsid w:val="004D4218"/>
    <w:rsid w:val="00512C2B"/>
    <w:rsid w:val="0052135E"/>
    <w:rsid w:val="00527439"/>
    <w:rsid w:val="00537C69"/>
    <w:rsid w:val="005878F2"/>
    <w:rsid w:val="005A215E"/>
    <w:rsid w:val="005B29A4"/>
    <w:rsid w:val="005B5BEC"/>
    <w:rsid w:val="005E1F54"/>
    <w:rsid w:val="005E704B"/>
    <w:rsid w:val="006012A1"/>
    <w:rsid w:val="00611E33"/>
    <w:rsid w:val="006271C8"/>
    <w:rsid w:val="006508DD"/>
    <w:rsid w:val="006515B9"/>
    <w:rsid w:val="00652B95"/>
    <w:rsid w:val="006538B2"/>
    <w:rsid w:val="006626B7"/>
    <w:rsid w:val="00671919"/>
    <w:rsid w:val="006755D7"/>
    <w:rsid w:val="00677437"/>
    <w:rsid w:val="006849AA"/>
    <w:rsid w:val="00687FB6"/>
    <w:rsid w:val="006935FC"/>
    <w:rsid w:val="00697E44"/>
    <w:rsid w:val="006A2F7C"/>
    <w:rsid w:val="006C51F7"/>
    <w:rsid w:val="006C53AB"/>
    <w:rsid w:val="006D0FD5"/>
    <w:rsid w:val="006D379C"/>
    <w:rsid w:val="006E3650"/>
    <w:rsid w:val="006F112F"/>
    <w:rsid w:val="0071045B"/>
    <w:rsid w:val="007129F7"/>
    <w:rsid w:val="00715F4B"/>
    <w:rsid w:val="0073549F"/>
    <w:rsid w:val="00743A56"/>
    <w:rsid w:val="007607E9"/>
    <w:rsid w:val="007666BD"/>
    <w:rsid w:val="00771069"/>
    <w:rsid w:val="007716AE"/>
    <w:rsid w:val="00791252"/>
    <w:rsid w:val="007916D2"/>
    <w:rsid w:val="007B3D75"/>
    <w:rsid w:val="007D7EF8"/>
    <w:rsid w:val="007E4DDE"/>
    <w:rsid w:val="007F159E"/>
    <w:rsid w:val="00811C31"/>
    <w:rsid w:val="00845AA3"/>
    <w:rsid w:val="00874F42"/>
    <w:rsid w:val="00892CBF"/>
    <w:rsid w:val="008A25EB"/>
    <w:rsid w:val="008C6EF3"/>
    <w:rsid w:val="008E2680"/>
    <w:rsid w:val="008F0FEE"/>
    <w:rsid w:val="008F1460"/>
    <w:rsid w:val="00904D48"/>
    <w:rsid w:val="00904F03"/>
    <w:rsid w:val="00911804"/>
    <w:rsid w:val="0091302B"/>
    <w:rsid w:val="00916764"/>
    <w:rsid w:val="00933D02"/>
    <w:rsid w:val="0094603D"/>
    <w:rsid w:val="0095700C"/>
    <w:rsid w:val="009A6A7D"/>
    <w:rsid w:val="009D6BE7"/>
    <w:rsid w:val="009E4DCB"/>
    <w:rsid w:val="009F284D"/>
    <w:rsid w:val="00A067C3"/>
    <w:rsid w:val="00A13E62"/>
    <w:rsid w:val="00A54FC0"/>
    <w:rsid w:val="00A73B43"/>
    <w:rsid w:val="00A82E94"/>
    <w:rsid w:val="00A835C3"/>
    <w:rsid w:val="00AA13D9"/>
    <w:rsid w:val="00AB0D15"/>
    <w:rsid w:val="00AC4A54"/>
    <w:rsid w:val="00AD4BE5"/>
    <w:rsid w:val="00AD607F"/>
    <w:rsid w:val="00AD775D"/>
    <w:rsid w:val="00B00F30"/>
    <w:rsid w:val="00B23CC3"/>
    <w:rsid w:val="00B24CD6"/>
    <w:rsid w:val="00B550A4"/>
    <w:rsid w:val="00B65496"/>
    <w:rsid w:val="00B66E5C"/>
    <w:rsid w:val="00B77314"/>
    <w:rsid w:val="00BB2104"/>
    <w:rsid w:val="00BB3639"/>
    <w:rsid w:val="00BC3027"/>
    <w:rsid w:val="00BE0ED2"/>
    <w:rsid w:val="00C2124E"/>
    <w:rsid w:val="00C25D26"/>
    <w:rsid w:val="00C33849"/>
    <w:rsid w:val="00C3546D"/>
    <w:rsid w:val="00C7032C"/>
    <w:rsid w:val="00C75D5C"/>
    <w:rsid w:val="00C76E4F"/>
    <w:rsid w:val="00C85EF4"/>
    <w:rsid w:val="00C94EE8"/>
    <w:rsid w:val="00CA6975"/>
    <w:rsid w:val="00CA7968"/>
    <w:rsid w:val="00CB3FA8"/>
    <w:rsid w:val="00CB74B4"/>
    <w:rsid w:val="00CD3007"/>
    <w:rsid w:val="00CE22C0"/>
    <w:rsid w:val="00D02B42"/>
    <w:rsid w:val="00D074C1"/>
    <w:rsid w:val="00D27F10"/>
    <w:rsid w:val="00D606F6"/>
    <w:rsid w:val="00D67DF5"/>
    <w:rsid w:val="00D7694B"/>
    <w:rsid w:val="00D80945"/>
    <w:rsid w:val="00D80F6B"/>
    <w:rsid w:val="00D81EC9"/>
    <w:rsid w:val="00DB24C8"/>
    <w:rsid w:val="00DC2D81"/>
    <w:rsid w:val="00E3735A"/>
    <w:rsid w:val="00E536EE"/>
    <w:rsid w:val="00E71895"/>
    <w:rsid w:val="00EB29DA"/>
    <w:rsid w:val="00EC07D4"/>
    <w:rsid w:val="00ED212E"/>
    <w:rsid w:val="00ED404B"/>
    <w:rsid w:val="00EE2232"/>
    <w:rsid w:val="00EE4AA4"/>
    <w:rsid w:val="00EF4EE8"/>
    <w:rsid w:val="00F00378"/>
    <w:rsid w:val="00F05203"/>
    <w:rsid w:val="00F313E7"/>
    <w:rsid w:val="00F51A01"/>
    <w:rsid w:val="00F53D52"/>
    <w:rsid w:val="00F721F3"/>
    <w:rsid w:val="00F72DBE"/>
    <w:rsid w:val="00F97063"/>
    <w:rsid w:val="00F97B22"/>
    <w:rsid w:val="00FB4385"/>
    <w:rsid w:val="00FB49DF"/>
    <w:rsid w:val="00FB5893"/>
    <w:rsid w:val="00FB7CC9"/>
    <w:rsid w:val="00FC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1BAB"/>
    <w:rPr>
      <w:color w:val="auto"/>
    </w:rPr>
  </w:style>
  <w:style w:type="paragraph" w:customStyle="1" w:styleId="8C11E680AA3149ECA17FF6E1577EB6B9">
    <w:name w:val="8C11E680AA3149ECA17FF6E1577EB6B9"/>
  </w:style>
  <w:style w:type="paragraph" w:customStyle="1" w:styleId="1F8F52DD62A841AEBDFB53764BD7EE94">
    <w:name w:val="1F8F52DD62A841AEBDFB53764BD7EE94"/>
  </w:style>
  <w:style w:type="paragraph" w:customStyle="1" w:styleId="BA039063E66F43E196C4BF5F7A67C4BA">
    <w:name w:val="BA039063E66F43E196C4BF5F7A67C4BA"/>
  </w:style>
  <w:style w:type="paragraph" w:customStyle="1" w:styleId="20007BAE90A244008AB71993C8037434">
    <w:name w:val="20007BAE90A244008AB71993C8037434"/>
  </w:style>
  <w:style w:type="paragraph" w:customStyle="1" w:styleId="39335734F9A047F1BFAC1329B038EF51">
    <w:name w:val="39335734F9A047F1BFAC1329B038EF51"/>
  </w:style>
  <w:style w:type="paragraph" w:customStyle="1" w:styleId="68B8AF58C2AD487DB52E7524CB6986F2">
    <w:name w:val="68B8AF58C2AD487DB52E7524CB6986F2"/>
    <w:rPr>
      <w:lang w:val="fi-FI" w:eastAsia="fi-FI"/>
    </w:rPr>
  </w:style>
  <w:style w:type="paragraph" w:customStyle="1" w:styleId="66A33007D8974F39B3ED1A71FEA63223">
    <w:name w:val="66A33007D8974F39B3ED1A71FEA63223"/>
    <w:rPr>
      <w:lang w:val="fi-FI" w:eastAsia="fi-FI"/>
    </w:rPr>
  </w:style>
  <w:style w:type="paragraph" w:customStyle="1" w:styleId="7F694404C0E0428F98449141CCB98665">
    <w:name w:val="7F694404C0E0428F98449141CCB98665"/>
    <w:rPr>
      <w:lang w:val="fi-FI" w:eastAsia="fi-FI"/>
    </w:rPr>
  </w:style>
  <w:style w:type="paragraph" w:customStyle="1" w:styleId="275061B857124319AE55FB03C68848E6">
    <w:name w:val="275061B857124319AE55FB03C68848E6"/>
    <w:rPr>
      <w:lang w:val="fi-FI" w:eastAsia="fi-FI"/>
    </w:rPr>
  </w:style>
  <w:style w:type="paragraph" w:customStyle="1" w:styleId="31B5CD43ED144B8B9508E61EBC294850">
    <w:name w:val="31B5CD43ED144B8B9508E61EBC294850"/>
    <w:rPr>
      <w:lang w:val="fi-FI" w:eastAsia="fi-FI"/>
    </w:rPr>
  </w:style>
  <w:style w:type="paragraph" w:customStyle="1" w:styleId="33B209246D874B32A36F317B7C6AAAE6">
    <w:name w:val="33B209246D874B32A36F317B7C6AAAE6"/>
    <w:rPr>
      <w:lang w:val="fi-FI" w:eastAsia="fi-FI"/>
    </w:rPr>
  </w:style>
  <w:style w:type="paragraph" w:customStyle="1" w:styleId="E74FCCDCD2874AEA9399E75F6C56A743">
    <w:name w:val="E74FCCDCD2874AEA9399E75F6C56A743"/>
    <w:rPr>
      <w:lang w:val="fi-FI" w:eastAsia="fi-FI"/>
    </w:rPr>
  </w:style>
  <w:style w:type="paragraph" w:customStyle="1" w:styleId="B97EC901594845948B837CF66E8C4092">
    <w:name w:val="B97EC901594845948B837CF66E8C4092"/>
    <w:rPr>
      <w:lang w:val="fi-FI" w:eastAsia="fi-FI"/>
    </w:rPr>
  </w:style>
  <w:style w:type="paragraph" w:customStyle="1" w:styleId="CAFA63CEF7CB4C95A7752AF5838D63C3">
    <w:name w:val="CAFA63CEF7CB4C95A7752AF5838D63C3"/>
    <w:rPr>
      <w:lang w:val="fi-FI" w:eastAsia="fi-FI"/>
    </w:rPr>
  </w:style>
  <w:style w:type="paragraph" w:customStyle="1" w:styleId="0AB4606AF5F945939C7CD326885D0D81">
    <w:name w:val="0AB4606AF5F945939C7CD326885D0D81"/>
    <w:rsid w:val="00845AA3"/>
    <w:pPr>
      <w:spacing w:after="200" w:line="276" w:lineRule="auto"/>
    </w:pPr>
  </w:style>
  <w:style w:type="paragraph" w:customStyle="1" w:styleId="B32373C5738A4F628D367E0E2ADDE9BC">
    <w:name w:val="B32373C5738A4F628D367E0E2ADDE9BC"/>
    <w:rsid w:val="00845AA3"/>
    <w:pPr>
      <w:spacing w:after="200" w:line="276" w:lineRule="auto"/>
    </w:pPr>
  </w:style>
  <w:style w:type="paragraph" w:customStyle="1" w:styleId="C716D1DA17D046E2955894362BB8077C">
    <w:name w:val="C716D1DA17D046E2955894362BB8077C"/>
    <w:rsid w:val="001C1BAB"/>
    <w:rPr>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atahub">
  <a:themeElements>
    <a:clrScheme name="Fingrid värit">
      <a:dk1>
        <a:sysClr val="windowText" lastClr="000000"/>
      </a:dk1>
      <a:lt1>
        <a:sysClr val="window" lastClr="FFFFFF"/>
      </a:lt1>
      <a:dk2>
        <a:srgbClr val="A15885"/>
      </a:dk2>
      <a:lt2>
        <a:srgbClr val="E9EEF2"/>
      </a:lt2>
      <a:accent1>
        <a:srgbClr val="D5121E"/>
      </a:accent1>
      <a:accent2>
        <a:srgbClr val="3E5660"/>
      </a:accent2>
      <a:accent3>
        <a:srgbClr val="6D838F"/>
      </a:accent3>
      <a:accent4>
        <a:srgbClr val="DDC720"/>
      </a:accent4>
      <a:accent5>
        <a:srgbClr val="009A96"/>
      </a:accent5>
      <a:accent6>
        <a:srgbClr val="A15885"/>
      </a:accent6>
      <a:hlink>
        <a:srgbClr val="D5121E"/>
      </a:hlink>
      <a:folHlink>
        <a:srgbClr val="3E5660"/>
      </a:folHlink>
    </a:clrScheme>
    <a:fontScheme name="Fingird fonti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2"/>
          </a:solidFill>
          <a:tailEnd type="none"/>
        </a:ln>
      </a:spPr>
      <a:bodyPr/>
      <a:lstStyle/>
      <a:style>
        <a:lnRef idx="1">
          <a:schemeClr val="accent1"/>
        </a:lnRef>
        <a:fillRef idx="0">
          <a:schemeClr val="accent1"/>
        </a:fillRef>
        <a:effectRef idx="0">
          <a:schemeClr val="accent1"/>
        </a:effectRef>
        <a:fontRef idx="minor">
          <a:schemeClr val="tx1"/>
        </a:fontRef>
      </a:style>
    </a:lnDef>
    <a:txDef>
      <a:spPr>
        <a:noFill/>
      </a:spPr>
      <a:bodyPr wrap="none" rtlCol="0">
        <a:spAutoFit/>
      </a:bodyPr>
      <a:lstStyle>
        <a:defPPr>
          <a:defRPr dirty="0" err="1" smtClean="0">
            <a:solidFill>
              <a:schemeClr val="accent2"/>
            </a:solidFill>
          </a:defRPr>
        </a:defPPr>
      </a:lstStyle>
    </a:txDef>
  </a:objectDefaults>
  <a:extraClrSchemeLst/>
  <a:extLst>
    <a:ext uri="{05A4C25C-085E-4340-85A3-A5531E510DB2}">
      <thm15:themeFamily xmlns:thm15="http://schemas.microsoft.com/office/thememl/2012/main" name="Datahub" id="{432AF6F3-84CA-4221-A988-611617AB908A}" vid="{BC789E4E-D078-46B7-9696-7159B6C1E9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2020-06-08T00:00:00</PublishDate>
  <Abstract/>
  <CompanyAddress/>
  <CompanyPhone/>
  <CompanyFax/>
  <CompanyEmail/>
</CoverPageProperties>
</file>

<file path=customXml/item10.xml><?xml version="1.0" encoding="utf-8"?>
<ct:contentTypeSchema xmlns:ct="http://schemas.microsoft.com/office/2006/metadata/contentType" xmlns:ma="http://schemas.microsoft.com/office/2006/metadata/properties/metaAttributes" ct:_="" ma:_="" ma:contentTypeName="Oletus projektiasiakirja" ma:contentTypeID="0x010100D122D7F9D44E614CAA1E77C90E83962F00CB02102EF3FB0747A33960D70BD76795" ma:contentTypeVersion="14" ma:contentTypeDescription="" ma:contentTypeScope="" ma:versionID="75ce4fc9b40edd9a782be00a5eb6279e">
  <xsd:schema xmlns:xsd="http://www.w3.org/2001/XMLSchema" xmlns:xs="http://www.w3.org/2001/XMLSchema" xmlns:p="http://schemas.microsoft.com/office/2006/metadata/properties" xmlns:ns2="3618866c-d0e9-4e18-83f0-affae4248f5e" xmlns:ns3="b77c36e4-bac0-476f-a8a9-6eb23b0a63da" targetNamespace="http://schemas.microsoft.com/office/2006/metadata/properties" ma:root="true" ma:fieldsID="f185ad78061a6720517f2b20fb3150f3" ns2:_="" ns3:_="">
    <xsd:import namespace="3618866c-d0e9-4e18-83f0-affae4248f5e"/>
    <xsd:import namespace="b77c36e4-bac0-476f-a8a9-6eb23b0a63da"/>
    <xsd:element name="properties">
      <xsd:complexType>
        <xsd:sequence>
          <xsd:element name="documentManagement">
            <xsd:complexType>
              <xsd:all>
                <xsd:element ref="ns2:c7a52ab0f1c140918fc4d058370af5d8" minOccurs="0"/>
                <xsd:element ref="ns2:TaxCatchAll" minOccurs="0"/>
                <xsd:element ref="ns2:TaxCatchAllLabel" minOccurs="0"/>
                <xsd:element ref="ns2:i7d0e7aa523343abb5922fabe01c1367" minOccurs="0"/>
                <xsd:element ref="ns2:o8a1b909ce30459fa759cf761fcaa8a3"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18866c-d0e9-4e18-83f0-affae4248f5e" elementFormDefault="qualified">
    <xsd:import namespace="http://schemas.microsoft.com/office/2006/documentManagement/types"/>
    <xsd:import namespace="http://schemas.microsoft.com/office/infopath/2007/PartnerControls"/>
    <xsd:element name="c7a52ab0f1c140918fc4d058370af5d8" ma:index="8" nillable="true" ma:taxonomy="true" ma:internalName="c7a52ab0f1c140918fc4d058370af5d8" ma:taxonomyFieldName="Asia" ma:displayName="Asia" ma:readOnly="false" ma:default="" ma:fieldId="{c7a52ab0-f1c1-4091-8fc4-d058370af5d8}" ma:sspId="928285c2-faa2-4f3a-ab65-473d1ca58420" ma:termSetId="b7b71274-a293-4664-88bf-33a0bfb07ebb" ma:anchorId="00000000-0000-0000-0000-000000000000" ma:open="false" ma:isKeyword="false">
      <xsd:complexType>
        <xsd:sequence>
          <xsd:element ref="pc:Terms" minOccurs="0" maxOccurs="1"/>
        </xsd:sequence>
      </xsd:complexType>
    </xsd:element>
    <xsd:element name="TaxCatchAll" ma:index="9" nillable="true" ma:displayName="Luokituksen Kaikki-sarake" ma:description="" ma:hidden="true" ma:list="{c8a69bbb-5069-42e9-8bf1-c5f2ff05ba08}" ma:internalName="TaxCatchAll" ma:showField="CatchAllData" ma:web="3618866c-d0e9-4e18-83f0-affae4248f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Luokituksen Kaikki-sarake1" ma:description="" ma:hidden="true" ma:list="{c8a69bbb-5069-42e9-8bf1-c5f2ff05ba08}" ma:internalName="TaxCatchAllLabel" ma:readOnly="true" ma:showField="CatchAllDataLabel" ma:web="3618866c-d0e9-4e18-83f0-affae4248f5e">
      <xsd:complexType>
        <xsd:complexContent>
          <xsd:extension base="dms:MultiChoiceLookup">
            <xsd:sequence>
              <xsd:element name="Value" type="dms:Lookup" maxOccurs="unbounded" minOccurs="0" nillable="true"/>
            </xsd:sequence>
          </xsd:extension>
        </xsd:complexContent>
      </xsd:complexType>
    </xsd:element>
    <xsd:element name="i7d0e7aa523343abb5922fabe01c1367" ma:index="12" nillable="true" ma:taxonomy="true" ma:internalName="i7d0e7aa523343abb5922fabe01c1367" ma:taxonomyFieldName="Projektiasiakirjatyyppi" ma:displayName="Projektiasiakirjatyyppi" ma:readOnly="false" ma:default="" ma:fieldId="{27d0e7aa-5233-43ab-b592-2fabe01c1367}" ma:sspId="928285c2-faa2-4f3a-ab65-473d1ca58420" ma:termSetId="1e0a29d1-0f8e-417e-ad13-186174f99264" ma:anchorId="00000000-0000-0000-0000-000000000000" ma:open="false" ma:isKeyword="false">
      <xsd:complexType>
        <xsd:sequence>
          <xsd:element ref="pc:Terms" minOccurs="0" maxOccurs="1"/>
        </xsd:sequence>
      </xsd:complexType>
    </xsd:element>
    <xsd:element name="o8a1b909ce30459fa759cf761fcaa8a3" ma:index="14" nillable="true" ma:taxonomy="true" ma:internalName="o8a1b909ce30459fa759cf761fcaa8a3" ma:taxonomyFieldName="Projektinvaihe" ma:displayName="Projektin vaihe" ma:readOnly="false" ma:default="" ma:fieldId="{88a1b909-ce30-459f-a759-cf761fcaa8a3}" ma:sspId="928285c2-faa2-4f3a-ab65-473d1ca58420" ma:termSetId="b10f901a-807e-4d0c-a677-8620f890066d" ma:anchorId="00000000-0000-0000-0000-000000000000" ma:open="false" ma:isKeyword="false">
      <xsd:complexType>
        <xsd:sequence>
          <xsd:element ref="pc:Terms" minOccurs="0" maxOccurs="1"/>
        </xsd:sequence>
      </xsd:complexType>
    </xsd:element>
    <xsd:element name="SharedWithUsers" ma:index="16"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7c36e4-bac0-476f-a8a9-6eb23b0a63da" elementFormDefault="qualified">
    <xsd:import namespace="http://schemas.microsoft.com/office/2006/documentManagement/types"/>
    <xsd:import namespace="http://schemas.microsoft.com/office/infopath/2007/PartnerControls"/>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ct:contentTypeSchema xmlns:ct="http://schemas.microsoft.com/office/2006/metadata/contentType" xmlns:ma="http://schemas.microsoft.com/office/2006/metadata/properties/metaAttributes" ct:_="" ma:_="" ma:contentTypeName="VE-ExtranetinDokumentti" ma:contentTypeID="0x010100BC67B251582445AB8BB202725ED87D8B00C3493A0F1966463D89852CA9F85BEF6A00FF13C7145FA8BB45BCD4EBE118C3F49B" ma:contentTypeVersion="2" ma:contentTypeDescription="Luo uusi asiakirja." ma:contentTypeScope="" ma:versionID="47c92b59f47158afd87bb9cd606f2b6b">
  <xsd:schema xmlns:xsd="http://www.w3.org/2001/XMLSchema" xmlns:xs="http://www.w3.org/2001/XMLSchema" xmlns:p="http://schemas.microsoft.com/office/2006/metadata/properties" xmlns:ns2="6f0a9932-c4cc-45dc-bb79-c6031f006a71" xmlns:ns3="97944680-56f7-474e-94ef-f4f5fd7d9f37" targetNamespace="http://schemas.microsoft.com/office/2006/metadata/properties" ma:root="true" ma:fieldsID="df95e0237512074fa2c23ec316972ab2" ns2:_="" ns3:_="">
    <xsd:import namespace="6f0a9932-c4cc-45dc-bb79-c6031f006a71"/>
    <xsd:import namespace="97944680-56f7-474e-94ef-f4f5fd7d9f37"/>
    <xsd:element name="properties">
      <xsd:complexType>
        <xsd:sequence>
          <xsd:element name="documentManagement">
            <xsd:complexType>
              <xsd:all>
                <xsd:element ref="ns2:VEAsiakirjatyyppi" minOccurs="0"/>
                <xsd:element ref="ns2:VEAsiakirjanTarkenne" minOccurs="0"/>
                <xsd:element ref="ns2:VEJulkisuusaste"/>
                <xsd:element ref="ns2:VEAsiakirjanOmistaja"/>
                <xsd:element ref="ns2:VEYhtio"/>
                <xsd:element ref="ns3:TaxCatchAll" minOccurs="0"/>
                <xsd:element ref="ns3:TaxCatchAllLabel" minOccurs="0"/>
                <xsd:element ref="ns2:VEProsessiTaxHTField0" minOccurs="0"/>
                <xsd:element ref="ns2:VEProjectNumber" minOccurs="0"/>
                <xsd:element ref="ns2:VESubProjectNumber" minOccurs="0"/>
                <xsd:element ref="ns2:VEVaih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a9932-c4cc-45dc-bb79-c6031f006a71" elementFormDefault="qualified">
    <xsd:import namespace="http://schemas.microsoft.com/office/2006/documentManagement/types"/>
    <xsd:import namespace="http://schemas.microsoft.com/office/infopath/2007/PartnerControls"/>
    <xsd:element name="VEAsiakirjatyyppi" ma:index="8" nillable="true" ma:displayName="Asiakirjatyyppi" ma:description="" ma:format="Dropdown" ma:indexed="true" ma:internalName="VEAsiakirjatyyppi" ma:readOnly="false">
      <xsd:simpleType>
        <xsd:restriction base="dms:Choice">
          <xsd:enumeration value="Esitys"/>
          <xsd:enumeration value="Esityslista"/>
          <xsd:enumeration value="Hankinta-asiakirja"/>
          <xsd:enumeration value="Kutsu"/>
          <xsd:enumeration value="Kuva"/>
          <xsd:enumeration value="Kuvaus"/>
          <xsd:enumeration value="Liite"/>
          <xsd:enumeration value="Luettelo"/>
          <xsd:enumeration value="Muistio"/>
          <xsd:enumeration value="Ohje"/>
          <xsd:enumeration value="Piirustus"/>
          <xsd:enumeration value="Pöytäkirja"/>
          <xsd:enumeration value="Raportti"/>
          <xsd:enumeration value="Suunnitelma"/>
          <xsd:enumeration value="Tiedote"/>
        </xsd:restriction>
      </xsd:simpleType>
    </xsd:element>
    <xsd:element name="VEAsiakirjanTarkenne" ma:index="9" nillable="true" ma:displayName="Asiakirjan tarkenne" ma:description="" ma:format="Dropdown" ma:indexed="true" ma:internalName="VEAsiakirjanTarkenne" ma:readOnly="false">
      <xsd:simpleType>
        <xsd:restriction base="dms:Choice">
          <xsd:enumeration value="Aikataulu"/>
          <xsd:enumeration value="Arkkitehti"/>
          <xsd:enumeration value="Automaatio"/>
          <xsd:enumeration value="Edistymä"/>
          <xsd:enumeration value="Hallintamalli"/>
          <xsd:enumeration value="Hankintailmoitus (Hilma)"/>
          <xsd:enumeration value="Hankintapäätösilmoitus"/>
          <xsd:enumeration value="Hyväksyntä"/>
          <xsd:enumeration value="Ilmoittautuminen"/>
          <xsd:enumeration value="Infotilaisuus"/>
          <xsd:enumeration value="Integraatio"/>
          <xsd:enumeration value="Julkinen hankinta"/>
          <xsd:enumeration value="Järjestelmäkartta"/>
          <xsd:enumeration value="Katselmointi"/>
          <xsd:enumeration value="Kiinteistö-LVI-SA"/>
          <xsd:enumeration value="Kilpailuttamattajättämispäätös"/>
          <xsd:enumeration value="Kokous"/>
          <xsd:enumeration value="Kone ja prosessi"/>
          <xsd:enumeration value="Konversio"/>
          <xsd:enumeration value="Koulutus"/>
          <xsd:enumeration value="Liite"/>
          <xsd:enumeration value="Lisäselvitys"/>
          <xsd:enumeration value="Muistio"/>
          <xsd:enumeration value="Muutospyyntö"/>
          <xsd:enumeration value="Määrittely"/>
          <xsd:enumeration value="Ohjaustiedot"/>
          <xsd:enumeration value="OHRY"/>
          <xsd:enumeration value="Projekti"/>
          <xsd:enumeration value="Projektiehdotus"/>
          <xsd:enumeration value="Projektin tarkistuslista"/>
          <xsd:enumeration value="Projektinhallinta"/>
          <xsd:enumeration value="Projektinloppu- ja jälkiraportti"/>
          <xsd:enumeration value="Projektipalaveri"/>
          <xsd:enumeration value="Projektisuunnitelma"/>
          <xsd:enumeration value="Prosessi"/>
          <xsd:enumeration value="Rakennus"/>
          <xsd:enumeration value="Resurssit"/>
          <xsd:enumeration value="Riskianalyysi"/>
          <xsd:enumeration value="Sanasto"/>
          <xsd:enumeration value="Seuranta"/>
          <xsd:enumeration value="Sopimus"/>
          <xsd:enumeration value="Suunnittelu"/>
          <xsd:enumeration value="Sähkö"/>
          <xsd:enumeration value="Takuu"/>
          <xsd:enumeration value="Tarjous"/>
          <xsd:enumeration value="Tarjouspyyntökirje"/>
          <xsd:enumeration value="Testaus"/>
          <xsd:enumeration value="Tietopyyntö"/>
          <xsd:enumeration value="Tietosisältö"/>
          <xsd:enumeration value="Tilaajavastuu"/>
          <xsd:enumeration value="Tilauskirje"/>
          <xsd:enumeration value="Toimintakuvaus"/>
          <xsd:enumeration value="Toimitusvahviste"/>
          <xsd:enumeration value="Työohje"/>
          <xsd:enumeration value="Vaatimusmäärittely"/>
          <xsd:enumeration value="Valokuva"/>
          <xsd:enumeration value="Vastaanotto"/>
          <xsd:enumeration value="Viestintäsuunnitelma"/>
        </xsd:restriction>
      </xsd:simpleType>
    </xsd:element>
    <xsd:element name="VEJulkisuusaste" ma:index="10" ma:displayName="Julkisuusaste" ma:default="Sisäinen" ma:description="" ma:format="Dropdown" ma:indexed="true" ma:internalName="VEJulkisuusaste" ma:readOnly="false">
      <xsd:simpleType>
        <xsd:restriction base="dms:Choice">
          <xsd:enumeration value="Julkinen"/>
          <xsd:enumeration value="Sisäinen"/>
          <xsd:enumeration value="Luottamuksellinen"/>
          <xsd:enumeration value="Salainen"/>
        </xsd:restriction>
      </xsd:simpleType>
    </xsd:element>
    <xsd:element name="VEAsiakirjanOmistaja" ma:index="11" ma:displayName="Asiakirjan omistaja" ma:description="" ma:list="UserInfo" ma:SharePointGroup="0" ma:internalName="VEAsiakirjanOmistaja"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VEYhtio" ma:index="12" ma:displayName="Yhtiö" ma:default="" ma:description="" ma:format="Dropdown" ma:indexed="true" ma:internalName="VEYhtio" ma:readOnly="false">
      <xsd:simpleType>
        <xsd:restriction base="dms:Choice">
          <xsd:enumeration value="Vantaan Energia Oy"/>
          <xsd:enumeration value="Vantaan Energia Sähköverkot Oy"/>
          <xsd:enumeration value="Vantaan Energia"/>
        </xsd:restriction>
      </xsd:simpleType>
    </xsd:element>
    <xsd:element name="VEProsessiTaxHTField0" ma:index="16" nillable="true" ma:taxonomy="true" ma:internalName="VEProsessiTaxHTField0" ma:taxonomyFieldName="VEProsessi" ma:displayName="Prosessi" ma:fieldId="{c8f62c22-af35-48b7-bb49-c8664c6c1487}" ma:taxonomyMulti="true" ma:sspId="e0695c84-00b9-45cb-b0b6-4494632a2fdc" ma:termSetId="b566d243-f747-4094-a864-1b17d6378a47" ma:anchorId="00000000-0000-0000-0000-000000000000" ma:open="false" ma:isKeyword="false">
      <xsd:complexType>
        <xsd:sequence>
          <xsd:element ref="pc:Terms" minOccurs="0" maxOccurs="1"/>
        </xsd:sequence>
      </xsd:complexType>
    </xsd:element>
    <xsd:element name="VEProjectNumber" ma:index="17" nillable="true" ma:displayName="Projektin numero" ma:description="" ma:internalName="VEProjectNumber">
      <xsd:simpleType>
        <xsd:restriction base="dms:Text"/>
      </xsd:simpleType>
    </xsd:element>
    <xsd:element name="VESubProjectNumber" ma:index="18" nillable="true" ma:displayName="Aliprojektin numero" ma:description="" ma:internalName="VESubProjectNumber">
      <xsd:simpleType>
        <xsd:restriction base="dms:Text"/>
      </xsd:simpleType>
    </xsd:element>
    <xsd:element name="VEVaihe" ma:index="19" nillable="true" ma:displayName="Vaihe" ma:default="" ma:description="" ma:format="Dropdown" ma:internalName="VEVaihe" ma:readOnly="false">
      <xsd:simpleType>
        <xsd:restriction base="dms:Choice">
          <xsd:enumeration value="Vaihe 1"/>
          <xsd:enumeration value="Vaihe 2"/>
          <xsd:enumeration value="Vaihe 3"/>
          <xsd:enumeration value="Vaihe 4"/>
          <xsd:enumeration value="Vaihe 5"/>
          <xsd:enumeration value="Vaihe 6"/>
          <xsd:enumeration value="Vaihe 7"/>
          <xsd:enumeration value="Vaihe 8"/>
          <xsd:enumeration value="Vaihe 9"/>
          <xsd:enumeration value="Vaihe 10"/>
        </xsd:restriction>
      </xsd:simpleType>
    </xsd:element>
  </xsd:schema>
  <xsd:schema xmlns:xsd="http://www.w3.org/2001/XMLSchema" xmlns:xs="http://www.w3.org/2001/XMLSchema" xmlns:dms="http://schemas.microsoft.com/office/2006/documentManagement/types" xmlns:pc="http://schemas.microsoft.com/office/infopath/2007/PartnerControls" targetNamespace="97944680-56f7-474e-94ef-f4f5fd7d9f37"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5baa4889-8e9d-4376-b1c6-57b37d582268}" ma:internalName="TaxCatchAll" ma:showField="CatchAllData" ma:web="97944680-56f7-474e-94ef-f4f5fd7d9f3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5baa4889-8e9d-4376-b1c6-57b37d582268}" ma:internalName="TaxCatchAllLabel" ma:readOnly="true" ma:showField="CatchAllDataLabel" ma:web="97944680-56f7-474e-94ef-f4f5fd7d9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KSTargetOrganizationTaxHTField0 xmlns="e3d219cd-1db3-4154-b360-a144975a4ce6">
      <Terms xmlns="http://schemas.microsoft.com/office/infopath/2007/PartnerControls"/>
    </PKSTargetOrganizationTaxHTField0>
    <TaxCatchAll xmlns="8d00c844-cf9b-40d1-b9e7-c2066363c64b"/>
    <TaxKeywordTaxHTField xmlns="8d00c844-cf9b-40d1-b9e7-c2066363c64b">
      <Terms xmlns="http://schemas.microsoft.com/office/infopath/2007/PartnerControls"/>
    </TaxKeywordTaxHTField>
    <PKSKeywordsTaxHTField0 xmlns="e3d219cd-1db3-4154-b360-a144975a4ce6">
      <Terms xmlns="http://schemas.microsoft.com/office/infopath/2007/PartnerControls"/>
    </PKSKeywordsTaxHTField0>
    <PKSOrganizationTaxHTField0 xmlns="e3d219cd-1db3-4154-b360-a144975a4ce6">
      <Terms xmlns="http://schemas.microsoft.com/office/infopath/2007/PartnerControls"/>
    </PKSOrganizationTaxHTField0>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o8a1b909ce30459fa759cf761fcaa8a3 xmlns="3618866c-d0e9-4e18-83f0-affae4248f5e">
      <Terms xmlns="http://schemas.microsoft.com/office/infopath/2007/PartnerControls"/>
    </o8a1b909ce30459fa759cf761fcaa8a3>
    <c7a52ab0f1c140918fc4d058370af5d8 xmlns="3618866c-d0e9-4e18-83f0-affae4248f5e">
      <Terms xmlns="http://schemas.microsoft.com/office/infopath/2007/PartnerControls"/>
    </c7a52ab0f1c140918fc4d058370af5d8>
    <i7d0e7aa523343abb5922fabe01c1367 xmlns="3618866c-d0e9-4e18-83f0-affae4248f5e">
      <Terms xmlns="http://schemas.microsoft.com/office/infopath/2007/PartnerControls"/>
    </i7d0e7aa523343abb5922fabe01c1367>
    <TaxCatchAll xmlns="3618866c-d0e9-4e18-83f0-affae4248f5e">
      <Value>353</Value>
    </TaxCatchAll>
  </documentManagement>
</p:properties>
</file>

<file path=customXml/item8.xml><?xml version="1.0" encoding="utf-8"?>
<ct:contentTypeSchema xmlns:ct="http://schemas.microsoft.com/office/2006/metadata/contentType" xmlns:ma="http://schemas.microsoft.com/office/2006/metadata/properties/metaAttributes" ct:_="" ma:_="" ma:contentTypeName="PKS työtiladokumentti" ma:contentTypeID="0x010100B9CAB12ABF144DB19E4E919B12ABE78600F9274E4C85E845A1AF2F0B92911BBA1000F524CBC72378D94FBB9B801B61601583" ma:contentTypeVersion="6" ma:contentTypeDescription="Luo uusi asiakirja." ma:contentTypeScope="" ma:versionID="5f3684f5c0e67ca31bdd06dc00de34e1">
  <xsd:schema xmlns:xsd="http://www.w3.org/2001/XMLSchema" xmlns:xs="http://www.w3.org/2001/XMLSchema" xmlns:p="http://schemas.microsoft.com/office/2006/metadata/properties" xmlns:ns2="e3d219cd-1db3-4154-b360-a144975a4ce6" xmlns:ns3="8d00c844-cf9b-40d1-b9e7-c2066363c64b" targetNamespace="http://schemas.microsoft.com/office/2006/metadata/properties" ma:root="true" ma:fieldsID="c63174f32d9a14c39710f2432a8443ac" ns2:_="" ns3:_="">
    <xsd:import namespace="e3d219cd-1db3-4154-b360-a144975a4ce6"/>
    <xsd:import namespace="8d00c844-cf9b-40d1-b9e7-c2066363c64b"/>
    <xsd:element name="properties">
      <xsd:complexType>
        <xsd:sequence>
          <xsd:element name="documentManagement">
            <xsd:complexType>
              <xsd:all>
                <xsd:element ref="ns2:PKSOrganizationTaxHTField0" minOccurs="0"/>
                <xsd:element ref="ns2:PKSTargetOrganizationTaxHTField0" minOccurs="0"/>
                <xsd:element ref="ns3:TaxKeywordTaxHTField" minOccurs="0"/>
                <xsd:element ref="ns3:TaxCatchAll" minOccurs="0"/>
                <xsd:element ref="ns3:TaxCatchAllLabel" minOccurs="0"/>
                <xsd:element ref="ns2:PKS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219cd-1db3-4154-b360-a144975a4ce6" elementFormDefault="qualified">
    <xsd:import namespace="http://schemas.microsoft.com/office/2006/documentManagement/types"/>
    <xsd:import namespace="http://schemas.microsoft.com/office/infopath/2007/PartnerControls"/>
    <xsd:element name="PKSOrganizationTaxHTField0" ma:index="9" nillable="true" ma:taxonomy="true" ma:internalName="PKSOrganizationTaxHTField0" ma:taxonomyFieldName="PKSOrganization" ma:displayName="PKS Organisaatio" ma:fieldId="{ba98bd8f-c2a6-41f8-97bf-e6c546c86b6e}" ma:taxonomyMulti="true" ma:sspId="48926b40-e1f2-4769-9f6e-a5c171992c71" ma:termSetId="0bb399e7-c02e-4539-a64f-7242a9fa275d" ma:anchorId="00000000-0000-0000-0000-000000000000" ma:open="false" ma:isKeyword="false">
      <xsd:complexType>
        <xsd:sequence>
          <xsd:element ref="pc:Terms" minOccurs="0" maxOccurs="1"/>
        </xsd:sequence>
      </xsd:complexType>
    </xsd:element>
    <xsd:element name="PKSTargetOrganizationTaxHTField0" ma:index="11" nillable="true" ma:taxonomy="true" ma:internalName="PKSTargetOrganizationTaxHTField0" ma:taxonomyFieldName="PKSTargetOrganization" ma:displayName="PKS Kohdeyleisö" ma:fieldId="{c60d21aa-400c-4ef4-bc8d-74c09498954a}" ma:taxonomyMulti="true" ma:sspId="48926b40-e1f2-4769-9f6e-a5c171992c71" ma:termSetId="0bb399e7-c02e-4539-a64f-7242a9fa275d" ma:anchorId="00000000-0000-0000-0000-000000000000" ma:open="false" ma:isKeyword="false">
      <xsd:complexType>
        <xsd:sequence>
          <xsd:element ref="pc:Terms" minOccurs="0" maxOccurs="1"/>
        </xsd:sequence>
      </xsd:complexType>
    </xsd:element>
    <xsd:element name="PKSKeywordsTaxHTField0" ma:index="16" nillable="true" ma:taxonomy="true" ma:internalName="PKSKeywordsTaxHTField0" ma:taxonomyFieldName="PKSKeywords" ma:displayName="PKS Avainsanat" ma:fieldId="{78a45264-7991-48ef-b4ce-b1791a3a14e6}" ma:taxonomyMulti="true" ma:sspId="48926b40-e1f2-4769-9f6e-a5c171992c71" ma:termSetId="797f0b83-12d4-4033-b4fd-785dcde1cdb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0c844-cf9b-40d1-b9e7-c2066363c64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Yrityksen avainsanat" ma:fieldId="{23f27201-bee3-471e-b2e7-b64fd8b7ca38}" ma:taxonomyMulti="true" ma:sspId="48926b40-e1f2-4769-9f6e-a5c171992c71"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6119d3dd-730c-4ef4-b2ec-1ac4d4dffa01}" ma:internalName="TaxCatchAll" ma:showField="CatchAllData" ma:web="8d00c844-cf9b-40d1-b9e7-c2066363c64b">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6119d3dd-730c-4ef4-b2ec-1ac4d4dffa01}" ma:internalName="TaxCatchAllLabel" ma:readOnly="true" ma:showField="CatchAllDataLabel" ma:web="8d00c844-cf9b-40d1-b9e7-c2066363c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ct:contentTypeSchema xmlns:ct="http://schemas.microsoft.com/office/2006/metadata/contentType" xmlns:ma="http://schemas.microsoft.com/office/2006/metadata/properties/metaAttributes" ct:_="" ma:_="" ma:contentTypeName="Asiakirja" ma:contentTypeID="0x010100DC47508883794C40B50D3F65C6177A69" ma:contentTypeVersion="2" ma:contentTypeDescription="Luo uusi asiakirja." ma:contentTypeScope="" ma:versionID="2935f66551d133b631db4803cdf597af">
  <xsd:schema xmlns:xsd="http://www.w3.org/2001/XMLSchema" xmlns:xs="http://www.w3.org/2001/XMLSchema" xmlns:p="http://schemas.microsoft.com/office/2006/metadata/properties" xmlns:ns2="306ae2d3-596f-47f4-9c35-b04f494bb505" targetNamespace="http://schemas.microsoft.com/office/2006/metadata/properties" ma:root="true" ma:fieldsID="fae45585e08a3fa1854db1b1697c8882" ns2:_="">
    <xsd:import namespace="306ae2d3-596f-47f4-9c35-b04f494bb5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ae2d3-596f-47f4-9c35-b04f494bb5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A46FEA2C-9BBC-4579-82B9-FD1BBF76A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18866c-d0e9-4e18-83f0-affae4248f5e"/>
    <ds:schemaRef ds:uri="b77c36e4-bac0-476f-a8a9-6eb23b0a6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56D80129-6E5E-4F0B-A750-7A72D8E00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a9932-c4cc-45dc-bb79-c6031f006a71"/>
    <ds:schemaRef ds:uri="97944680-56f7-474e-94ef-f4f5fd7d9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DABEB6C8-23F3-46CE-BF83-18EF344D6DA3}">
  <ds:schemaRefs>
    <ds:schemaRef ds:uri="http://schemas.microsoft.com/sharepoint/v3/contenttype/forms"/>
  </ds:schemaRefs>
</ds:datastoreItem>
</file>

<file path=customXml/itemProps13.xml><?xml version="1.0" encoding="utf-8"?>
<ds:datastoreItem xmlns:ds="http://schemas.openxmlformats.org/officeDocument/2006/customXml" ds:itemID="{63A2A876-B00D-4133-ADC6-CAEE65EEC8BA}">
  <ds:schemaRefs>
    <ds:schemaRef ds:uri="http://schemas.openxmlformats.org/officeDocument/2006/bibliography"/>
  </ds:schemaRefs>
</ds:datastoreItem>
</file>

<file path=customXml/itemProps2.xml><?xml version="1.0" encoding="utf-8"?>
<ds:datastoreItem xmlns:ds="http://schemas.openxmlformats.org/officeDocument/2006/customXml" ds:itemID="{E263E1AC-7F89-4B69-BB6D-5B401917040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d00c844-cf9b-40d1-b9e7-c2066363c64b"/>
    <ds:schemaRef ds:uri="http://purl.org/dc/terms/"/>
    <ds:schemaRef ds:uri="e3d219cd-1db3-4154-b360-a144975a4ce6"/>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62F1AD74-EE74-4633-9D2F-DBD69E12C9EA}">
  <ds:schemaRefs>
    <ds:schemaRef ds:uri="http://purl.org/dc/dcmitype/"/>
    <ds:schemaRef ds:uri="http://purl.org/dc/elements/1.1/"/>
    <ds:schemaRef ds:uri="8d00c844-cf9b-40d1-b9e7-c2066363c64b"/>
    <ds:schemaRef ds:uri="http://purl.org/dc/terms/"/>
    <ds:schemaRef ds:uri="e3d219cd-1db3-4154-b360-a144975a4ce6"/>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D9BFD7A-E8F3-4536-8412-A8CFC9B039DC}">
  <ds:schemaRefs>
    <ds:schemaRef ds:uri="http://schemas.microsoft.com/sharepoint/v3/contenttype/forms"/>
  </ds:schemaRefs>
</ds:datastoreItem>
</file>

<file path=customXml/itemProps5.xml><?xml version="1.0" encoding="utf-8"?>
<ds:datastoreItem xmlns:ds="http://schemas.openxmlformats.org/officeDocument/2006/customXml" ds:itemID="{9628F892-5842-448D-B12E-B50CD69BBBC1}">
  <ds:schemaRefs>
    <ds:schemaRef ds:uri="http://schemas.microsoft.com/sharepoint/v3/contenttype/forms"/>
  </ds:schemaRefs>
</ds:datastoreItem>
</file>

<file path=customXml/itemProps6.xml><?xml version="1.0" encoding="utf-8"?>
<ds:datastoreItem xmlns:ds="http://schemas.openxmlformats.org/officeDocument/2006/customXml" ds:itemID="{4341CD6E-7789-4FE3-ABDC-09C0DF4DCBCE}">
  <ds:schemaRefs>
    <ds:schemaRef ds:uri="http://schemas.microsoft.com/sharepoint/v3/contenttype/forms"/>
  </ds:schemaRefs>
</ds:datastoreItem>
</file>

<file path=customXml/itemProps7.xml><?xml version="1.0" encoding="utf-8"?>
<ds:datastoreItem xmlns:ds="http://schemas.openxmlformats.org/officeDocument/2006/customXml" ds:itemID="{E9F34BEA-9D21-4F14-8898-9F78BEA3196A}">
  <ds:schemaRefs>
    <ds:schemaRef ds:uri="http://schemas.microsoft.com/office/2006/metadata/properties"/>
    <ds:schemaRef ds:uri="http://schemas.microsoft.com/office/infopath/2007/PartnerControls"/>
    <ds:schemaRef ds:uri="3618866c-d0e9-4e18-83f0-affae4248f5e"/>
  </ds:schemaRefs>
</ds:datastoreItem>
</file>

<file path=customXml/itemProps8.xml><?xml version="1.0" encoding="utf-8"?>
<ds:datastoreItem xmlns:ds="http://schemas.openxmlformats.org/officeDocument/2006/customXml" ds:itemID="{EE2BA6D7-BA13-4B60-9CA2-1E5BA481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219cd-1db3-4154-b360-a144975a4ce6"/>
    <ds:schemaRef ds:uri="8d00c844-cf9b-40d1-b9e7-c2066363c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4FDB2C4-35FC-413D-A14E-BABEDACC8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ae2d3-596f-47f4-9c35-b04f494b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Datahub Julkinen dokumentti.dotx</Template>
  <TotalTime>0</TotalTime>
  <Pages>23</Pages>
  <Words>4119</Words>
  <Characters>33371</Characters>
  <Application>Microsoft Office Word</Application>
  <DocSecurity>0</DocSecurity>
  <Lines>278</Lines>
  <Paragraphs>74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Tuotannollinen koekäyttö</vt:lpstr>
      <vt:lpstr>Tuotannollinen koekäyttö</vt:lpstr>
    </vt:vector>
  </TitlesOfParts>
  <Company>Fingrid Oyj</Company>
  <LinksUpToDate>false</LinksUpToDate>
  <CharactersWithSpaces>37416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Tuotannollinen koekäyttö</dc:title>
  <dc:creator>Korpelainen Kerttu</dc:creator>
  <cp:lastModifiedBy>Korpelainen Kerttu</cp:lastModifiedBy>
  <cp:revision>2</cp:revision>
  <cp:lastPrinted>2019-12-20T10:20:00Z</cp:lastPrinted>
  <dcterms:created xsi:type="dcterms:W3CDTF">2020-06-08T09:41:00Z</dcterms:created>
  <dcterms:modified xsi:type="dcterms:W3CDTF">2020-06-08T09:41:00Z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0x010100DC47508883794C40B50D3F65C6177A69</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VEProsessi">
    <vt:lpwstr/>
  </property>
  <property fmtid="{D5CDD505-2E9C-101B-9397-08002B2CF9AE}" pid="8" name="PKSKeywords">
    <vt:lpwstr/>
  </property>
  <property fmtid="{D5CDD505-2E9C-101B-9397-08002B2CF9AE}" pid="9" name="PKSTargetOrganization">
    <vt:lpwstr/>
  </property>
  <property fmtid="{D5CDD505-2E9C-101B-9397-08002B2CF9AE}" pid="10" name="PKSOrganization">
    <vt:lpwstr/>
  </property>
  <property fmtid="{D5CDD505-2E9C-101B-9397-08002B2CF9AE}" pid="11" name="i997d6ca02e04b8db6b58d6d04d80ed3">
    <vt:lpwstr>2017|1b506feb-2404-4418-b16b-4b8d1c079389</vt:lpwstr>
  </property>
  <property fmtid="{D5CDD505-2E9C-101B-9397-08002B2CF9AE}" pid="12" name="Vuosi1">
    <vt:lpwstr>353;#2017|1b506feb-2404-4418-b16b-4b8d1c079389</vt:lpwstr>
  </property>
  <property fmtid="{D5CDD505-2E9C-101B-9397-08002B2CF9AE}" pid="13" name="Asia">
    <vt:lpwstr/>
  </property>
  <property fmtid="{D5CDD505-2E9C-101B-9397-08002B2CF9AE}" pid="14" name="Projektiasiakirjatyyppi">
    <vt:lpwstr/>
  </property>
  <property fmtid="{D5CDD505-2E9C-101B-9397-08002B2CF9AE}" pid="15" name="Projektinvaihe">
    <vt:lpwstr/>
  </property>
</Properties>
</file>